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5FF" w:rsidRDefault="00B655FF" w:rsidP="00B655FF">
      <w:pPr>
        <w:jc w:val="center"/>
        <w:rPr>
          <w:rFonts w:eastAsia="Times New Roman" w:cs="Times New Roman"/>
          <w:b/>
          <w:color w:val="000000"/>
          <w:szCs w:val="20"/>
          <w:lang w:eastAsia="en-US"/>
        </w:rPr>
      </w:pPr>
      <w:r w:rsidRPr="00B655FF">
        <w:rPr>
          <w:rFonts w:eastAsia="Times New Roman" w:cs="Times New Roman"/>
          <w:b/>
          <w:color w:val="000000"/>
          <w:szCs w:val="20"/>
          <w:lang w:eastAsia="en-US"/>
        </w:rPr>
        <w:t>ТЕХНИЧЕСКА СПЕЦИФИКАЦИЯ</w:t>
      </w:r>
    </w:p>
    <w:p w:rsidR="00823314" w:rsidRDefault="00823314" w:rsidP="00B655FF">
      <w:pPr>
        <w:jc w:val="center"/>
        <w:rPr>
          <w:rFonts w:eastAsia="Times New Roman" w:cs="Times New Roman"/>
          <w:b/>
          <w:color w:val="000000"/>
          <w:szCs w:val="20"/>
          <w:lang w:eastAsia="en-US"/>
        </w:rPr>
      </w:pPr>
      <w:r>
        <w:rPr>
          <w:rFonts w:eastAsia="Times New Roman" w:cs="Times New Roman"/>
          <w:b/>
          <w:color w:val="000000"/>
          <w:szCs w:val="20"/>
          <w:lang w:eastAsia="en-US"/>
        </w:rPr>
        <w:t>/чл.48 и чл.49 от ЗОП/</w:t>
      </w:r>
    </w:p>
    <w:p w:rsidR="00823314" w:rsidRDefault="00823314" w:rsidP="00B655FF">
      <w:pPr>
        <w:jc w:val="center"/>
        <w:rPr>
          <w:rFonts w:eastAsia="Times New Roman" w:cs="Times New Roman"/>
          <w:b/>
          <w:color w:val="000000"/>
          <w:szCs w:val="20"/>
          <w:lang w:eastAsia="en-US"/>
        </w:rPr>
      </w:pPr>
    </w:p>
    <w:p w:rsidR="002B6CBF" w:rsidRPr="00B655FF" w:rsidRDefault="002B6CBF" w:rsidP="00B655FF">
      <w:pPr>
        <w:jc w:val="center"/>
        <w:rPr>
          <w:rFonts w:eastAsia="Times New Roman" w:cs="Times New Roman"/>
          <w:b/>
          <w:color w:val="000000"/>
          <w:szCs w:val="20"/>
          <w:lang w:eastAsia="en-US"/>
        </w:rPr>
      </w:pPr>
    </w:p>
    <w:p w:rsidR="002B6CBF" w:rsidRPr="002B6CBF" w:rsidRDefault="002B6CBF" w:rsidP="002B6CBF">
      <w:pPr>
        <w:pStyle w:val="Default"/>
        <w:ind w:left="426" w:right="244" w:firstLine="567"/>
        <w:jc w:val="center"/>
        <w:rPr>
          <w:b/>
          <w:lang w:val="bg-BG"/>
        </w:rPr>
      </w:pPr>
      <w:r w:rsidRPr="00CA5A15">
        <w:rPr>
          <w:b/>
        </w:rPr>
        <w:t xml:space="preserve">ЗА ПОДГОТОВКА НА ОФЕРТАТА ЗА УЧАСТИЕ В </w:t>
      </w:r>
      <w:r w:rsidR="00160C9B">
        <w:rPr>
          <w:b/>
          <w:lang w:val="bg-BG"/>
        </w:rPr>
        <w:t xml:space="preserve">ПУБЛИЧНО СЪСТЕЗАНИЕ ПО РЕДА НА </w:t>
      </w:r>
      <w:proofErr w:type="spellStart"/>
      <w:r w:rsidRPr="00160C9B">
        <w:rPr>
          <w:b/>
          <w:color w:val="000000" w:themeColor="text1"/>
        </w:rPr>
        <w:t>почл</w:t>
      </w:r>
      <w:proofErr w:type="spellEnd"/>
      <w:r w:rsidRPr="00160C9B">
        <w:rPr>
          <w:b/>
          <w:color w:val="000000" w:themeColor="text1"/>
        </w:rPr>
        <w:t>.</w:t>
      </w:r>
      <w:r w:rsidRPr="00160C9B">
        <w:rPr>
          <w:b/>
          <w:color w:val="000000" w:themeColor="text1"/>
          <w:lang w:val="bg-BG"/>
        </w:rPr>
        <w:t>20</w:t>
      </w:r>
      <w:r w:rsidRPr="00160C9B">
        <w:rPr>
          <w:b/>
          <w:color w:val="000000" w:themeColor="text1"/>
        </w:rPr>
        <w:t xml:space="preserve">, </w:t>
      </w:r>
      <w:proofErr w:type="spellStart"/>
      <w:r w:rsidRPr="00160C9B">
        <w:rPr>
          <w:b/>
          <w:color w:val="000000" w:themeColor="text1"/>
        </w:rPr>
        <w:t>ал</w:t>
      </w:r>
      <w:proofErr w:type="spellEnd"/>
      <w:r w:rsidRPr="00160C9B">
        <w:rPr>
          <w:b/>
          <w:color w:val="000000" w:themeColor="text1"/>
        </w:rPr>
        <w:t>.</w:t>
      </w:r>
      <w:r w:rsidR="00160C9B" w:rsidRPr="00160C9B">
        <w:rPr>
          <w:b/>
          <w:color w:val="000000" w:themeColor="text1"/>
          <w:lang w:val="bg-BG"/>
        </w:rPr>
        <w:t>2</w:t>
      </w:r>
      <w:r w:rsidRPr="00160C9B">
        <w:rPr>
          <w:b/>
          <w:color w:val="000000" w:themeColor="text1"/>
        </w:rPr>
        <w:t xml:space="preserve">, т.1 </w:t>
      </w:r>
      <w:proofErr w:type="spellStart"/>
      <w:r w:rsidRPr="00160C9B">
        <w:rPr>
          <w:b/>
          <w:color w:val="000000" w:themeColor="text1"/>
        </w:rPr>
        <w:t>от</w:t>
      </w:r>
      <w:proofErr w:type="spellEnd"/>
      <w:r w:rsidRPr="00160C9B">
        <w:rPr>
          <w:b/>
          <w:color w:val="000000" w:themeColor="text1"/>
        </w:rPr>
        <w:t xml:space="preserve"> ЗОП</w:t>
      </w:r>
      <w:r>
        <w:rPr>
          <w:b/>
          <w:lang w:val="bg-BG"/>
        </w:rPr>
        <w:t>с предмет:</w:t>
      </w:r>
    </w:p>
    <w:p w:rsidR="002B6CBF" w:rsidRPr="002B6CBF" w:rsidRDefault="002B6CBF" w:rsidP="002B6CBF">
      <w:pPr>
        <w:ind w:left="426" w:right="244" w:firstLine="567"/>
        <w:jc w:val="both"/>
        <w:rPr>
          <w:rFonts w:eastAsia="Times New Roman" w:cs="Times New Roman"/>
          <w:b/>
        </w:rPr>
      </w:pPr>
    </w:p>
    <w:p w:rsidR="002B6CBF" w:rsidRDefault="002B6CBF" w:rsidP="002B6CBF">
      <w:pPr>
        <w:jc w:val="both"/>
        <w:rPr>
          <w:rFonts w:eastAsia="Times New Roman" w:cs="Times New Roman"/>
          <w:b/>
          <w:bCs/>
        </w:rPr>
      </w:pPr>
      <w:r w:rsidRPr="002B6CBF">
        <w:rPr>
          <w:rFonts w:eastAsia="Times New Roman" w:cs="Times New Roman"/>
          <w:b/>
          <w:bCs/>
        </w:rPr>
        <w:t>„</w:t>
      </w:r>
      <w:r w:rsidR="00AE2DAD">
        <w:rPr>
          <w:rFonts w:eastAsia="Times New Roman" w:cs="Times New Roman"/>
          <w:b/>
          <w:bCs/>
        </w:rPr>
        <w:t>ДЕТСКИ ГРАДИНИ- гр.СЕВЛИЕВО – ОСНОВЕН РЕМОНТ ДЕТСКИ ПЛОЩАДКИ“</w:t>
      </w:r>
      <w:r w:rsidR="00823314">
        <w:rPr>
          <w:rFonts w:eastAsia="Times New Roman" w:cs="Times New Roman"/>
          <w:b/>
          <w:bCs/>
        </w:rPr>
        <w:t xml:space="preserve"> в 4  /четири /обособени позиции</w:t>
      </w:r>
      <w:r w:rsidRPr="002B6CBF">
        <w:rPr>
          <w:rFonts w:eastAsia="Times New Roman" w:cs="Times New Roman"/>
          <w:b/>
          <w:bCs/>
        </w:rPr>
        <w:t>.</w:t>
      </w:r>
    </w:p>
    <w:p w:rsidR="00823314" w:rsidRDefault="00823314" w:rsidP="002B6CBF">
      <w:pPr>
        <w:jc w:val="both"/>
        <w:rPr>
          <w:rFonts w:eastAsia="Times New Roman" w:cs="Times New Roman"/>
          <w:b/>
          <w:bCs/>
        </w:rPr>
      </w:pPr>
    </w:p>
    <w:p w:rsidR="00823314" w:rsidRPr="00AE2DAD" w:rsidRDefault="00FF5648" w:rsidP="00823314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ab/>
      </w:r>
      <w:r w:rsidR="00823314">
        <w:rPr>
          <w:rFonts w:eastAsia="Arial" w:cs="Times New Roman"/>
          <w:iCs/>
          <w:color w:val="000000"/>
          <w:lang w:eastAsia="en-US"/>
        </w:rPr>
        <w:t>Настоящият документ представлява „технически спецификации“ по смисъла на §2,т.54 от ДР на ЗОП, в който се определят изискванията на Възложителя за всички технически предписания, които се съдържат по специално в документацията за обществената поръчка, определящи изискваните характеристики на материалите, работни характеристики, размери, методи и технологии на строителство, както и всички други технически условия.</w:t>
      </w:r>
    </w:p>
    <w:p w:rsidR="00B655FF" w:rsidRPr="00B655FF" w:rsidRDefault="00B655FF" w:rsidP="00B655FF">
      <w:pPr>
        <w:tabs>
          <w:tab w:val="center" w:pos="4320"/>
          <w:tab w:val="right" w:pos="8640"/>
        </w:tabs>
        <w:jc w:val="center"/>
        <w:rPr>
          <w:rFonts w:eastAsia="Times New Roman" w:cs="Times New Roman"/>
          <w:b/>
          <w:i/>
          <w:iCs/>
          <w:color w:val="000000"/>
          <w:szCs w:val="20"/>
          <w:lang w:eastAsia="en-US"/>
        </w:rPr>
      </w:pPr>
    </w:p>
    <w:p w:rsidR="00B655FF" w:rsidRPr="00B655FF" w:rsidRDefault="00FF5648" w:rsidP="00B655FF">
      <w:pPr>
        <w:ind w:right="42"/>
        <w:jc w:val="both"/>
        <w:rPr>
          <w:rFonts w:eastAsia="Calibri" w:cs="Times New Roman"/>
          <w:color w:val="000000"/>
          <w:lang w:eastAsia="en-US"/>
        </w:rPr>
      </w:pPr>
      <w:r>
        <w:rPr>
          <w:rFonts w:eastAsia="Calibri" w:cs="Times New Roman"/>
          <w:color w:val="000000"/>
          <w:lang w:eastAsia="en-US"/>
        </w:rPr>
        <w:tab/>
      </w:r>
      <w:r w:rsidR="00B655FF" w:rsidRPr="00B655FF">
        <w:rPr>
          <w:rFonts w:eastAsia="Calibri" w:cs="Times New Roman"/>
          <w:color w:val="000000"/>
          <w:lang w:eastAsia="en-US"/>
        </w:rPr>
        <w:t xml:space="preserve">В изпълнение на разпоредбата на чл. 48 и чл. 49 от ЗОП да се счита добавено „или еквивалент” навсякъде, където в документацията по настоящата поръчка са посочени </w:t>
      </w:r>
      <w:r w:rsidR="00B655FF" w:rsidRPr="00B655FF">
        <w:rPr>
          <w:rFonts w:eastAsia="Times New Roman" w:cs="Times New Roman"/>
          <w:color w:val="000000"/>
        </w:rPr>
        <w:t xml:space="preserve">български стандарти, които въвеждат европейски стандарти; европейски технически оценки; общи технически спецификации; международни стандарти; други </w:t>
      </w:r>
      <w:proofErr w:type="spellStart"/>
      <w:r w:rsidR="00B655FF" w:rsidRPr="00B655FF">
        <w:rPr>
          <w:rFonts w:eastAsia="Times New Roman" w:cs="Times New Roman"/>
          <w:color w:val="000000"/>
        </w:rPr>
        <w:t>стандартизационни</w:t>
      </w:r>
      <w:proofErr w:type="spellEnd"/>
      <w:r w:rsidR="00B655FF" w:rsidRPr="00B655FF">
        <w:rPr>
          <w:rFonts w:eastAsia="Times New Roman" w:cs="Times New Roman"/>
          <w:color w:val="000000"/>
        </w:rPr>
        <w:t xml:space="preserve"> документи, установени от европейски органи по стандартизация, или когато няма такива – чрез български стандарти, български технически одобрения или български технически спецификации, отнасящи се до проектирането, метода на изчисление и изпълнение на строителството, както и до използването на стоките; </w:t>
      </w:r>
      <w:r w:rsidR="00B655FF" w:rsidRPr="00B655FF">
        <w:rPr>
          <w:rFonts w:eastAsia="Calibri" w:cs="Times New Roman"/>
          <w:color w:val="000000"/>
          <w:lang w:eastAsia="en-US"/>
        </w:rPr>
        <w:t>технически одобрения или спецификации или други технически еталони по чл. 48, ал.1 от ЗОП, както и когато са посочени модел, източник, процес, търговска марка, патент, тип, произход или производство.</w:t>
      </w:r>
    </w:p>
    <w:p w:rsidR="00B655FF" w:rsidRPr="00B655FF" w:rsidRDefault="00B655FF" w:rsidP="00B655FF">
      <w:pPr>
        <w:ind w:right="42"/>
        <w:jc w:val="both"/>
        <w:rPr>
          <w:rFonts w:eastAsia="Calibri" w:cs="Times New Roman"/>
          <w:color w:val="000000"/>
          <w:lang w:eastAsia="en-US"/>
        </w:rPr>
      </w:pPr>
      <w:r w:rsidRPr="00B655FF">
        <w:rPr>
          <w:rFonts w:eastAsia="Calibri" w:cs="Times New Roman"/>
          <w:color w:val="000000"/>
          <w:lang w:eastAsia="en-US"/>
        </w:rPr>
        <w:t>Изключение са случаите, когато чрез модел, марка, тип или по друг начин Възложителя индивидуализира собственото му съоръжение, за което са предназначени доставките или услугите, предмет на поръчката.</w:t>
      </w:r>
    </w:p>
    <w:p w:rsidR="00B655FF" w:rsidRPr="00B655FF" w:rsidRDefault="00B655FF" w:rsidP="00B655FF">
      <w:pPr>
        <w:ind w:right="42"/>
        <w:jc w:val="both"/>
        <w:rPr>
          <w:rFonts w:eastAsia="Calibri" w:cs="Times New Roman"/>
          <w:color w:val="000000"/>
          <w:lang w:eastAsia="en-US"/>
        </w:rPr>
      </w:pPr>
      <w:r w:rsidRPr="00B655FF">
        <w:rPr>
          <w:rFonts w:eastAsia="Calibri" w:cs="Times New Roman"/>
          <w:color w:val="000000"/>
          <w:lang w:eastAsia="en-US"/>
        </w:rPr>
        <w:t>Ако някъде в техническата спецификация и/или документацията за участие има посочен: конкретен стандарт, модел, търговска марка, тип, патент, произход, производство или др., възложителя на основание чл. 50, от ЗОП ще приеме всяка оферта, когато у</w:t>
      </w:r>
      <w:r w:rsidR="00224282">
        <w:rPr>
          <w:rFonts w:eastAsia="Calibri" w:cs="Times New Roman"/>
          <w:color w:val="000000"/>
          <w:lang w:eastAsia="en-US"/>
        </w:rPr>
        <w:t>частникът докаже с всеки установен</w:t>
      </w:r>
      <w:r w:rsidRPr="00B655FF">
        <w:rPr>
          <w:rFonts w:eastAsia="Calibri" w:cs="Times New Roman"/>
          <w:color w:val="000000"/>
          <w:lang w:eastAsia="en-US"/>
        </w:rPr>
        <w:t xml:space="preserve"> документ, че предложеното от него решение отговаря по еквивалентен начин на изискванията, определени в техническите спецификации.</w:t>
      </w:r>
    </w:p>
    <w:p w:rsidR="00B655FF" w:rsidRPr="00B655FF" w:rsidRDefault="00B655FF" w:rsidP="00B655FF">
      <w:pPr>
        <w:pBdr>
          <w:bottom w:val="single" w:sz="6" w:space="0" w:color="auto"/>
        </w:pBdr>
        <w:ind w:right="42"/>
        <w:jc w:val="both"/>
        <w:rPr>
          <w:rFonts w:eastAsia="Calibri" w:cs="Times New Roman"/>
          <w:i/>
          <w:color w:val="000000"/>
          <w:lang w:eastAsia="en-US"/>
        </w:rPr>
      </w:pPr>
      <w:r w:rsidRPr="00B655FF">
        <w:rPr>
          <w:rFonts w:eastAsia="Calibri" w:cs="Times New Roman"/>
          <w:i/>
          <w:color w:val="000000"/>
          <w:lang w:eastAsia="en-US"/>
        </w:rPr>
        <w:t>Еквивалентността се доказва по реда на чл. 52 от ЗОП.</w:t>
      </w:r>
    </w:p>
    <w:p w:rsidR="00B655FF" w:rsidRPr="00B655FF" w:rsidRDefault="00B655FF" w:rsidP="00B655FF">
      <w:pPr>
        <w:autoSpaceDE w:val="0"/>
        <w:autoSpaceDN w:val="0"/>
        <w:adjustRightInd w:val="0"/>
        <w:ind w:right="42"/>
        <w:jc w:val="both"/>
        <w:rPr>
          <w:rFonts w:eastAsia="Times New Roman" w:cs="Times New Roman"/>
          <w:b/>
          <w:color w:val="000000"/>
        </w:rPr>
      </w:pPr>
      <w:r w:rsidRPr="00B655FF">
        <w:rPr>
          <w:rFonts w:eastAsia="Times New Roman" w:cs="Times New Roman"/>
          <w:b/>
          <w:color w:val="000000"/>
        </w:rPr>
        <w:tab/>
      </w:r>
    </w:p>
    <w:p w:rsidR="00823314" w:rsidRDefault="00FF5648" w:rsidP="00823314">
      <w:pPr>
        <w:jc w:val="both"/>
        <w:rPr>
          <w:rFonts w:eastAsia="Times New Roman" w:cs="Times New Roman"/>
          <w:b/>
          <w:bCs/>
        </w:rPr>
      </w:pPr>
      <w:r>
        <w:rPr>
          <w:rFonts w:eastAsia="Arial" w:cs="Times New Roman"/>
          <w:b/>
          <w:iCs/>
          <w:color w:val="000000"/>
          <w:lang w:eastAsia="en-US"/>
        </w:rPr>
        <w:t>ПРЕДМЕТ НА ПОРЪЧКАТА:</w:t>
      </w:r>
      <w:r w:rsidR="00823314" w:rsidRPr="002B6CBF">
        <w:rPr>
          <w:rFonts w:eastAsia="Times New Roman" w:cs="Times New Roman"/>
          <w:b/>
          <w:bCs/>
        </w:rPr>
        <w:t>„</w:t>
      </w:r>
      <w:r w:rsidR="00823314">
        <w:rPr>
          <w:rFonts w:eastAsia="Times New Roman" w:cs="Times New Roman"/>
          <w:b/>
          <w:bCs/>
        </w:rPr>
        <w:t>ДЕТСКИ ГРАДИНИ- гр.СЕВЛИЕВО – ОСНОВЕН РЕМОНТ ДЕТСКИ ПЛОЩАДКИ“ в сле</w:t>
      </w:r>
      <w:r>
        <w:rPr>
          <w:rFonts w:eastAsia="Times New Roman" w:cs="Times New Roman"/>
          <w:b/>
          <w:bCs/>
        </w:rPr>
        <w:t>д</w:t>
      </w:r>
      <w:r w:rsidR="00823314">
        <w:rPr>
          <w:rFonts w:eastAsia="Times New Roman" w:cs="Times New Roman"/>
          <w:b/>
          <w:bCs/>
        </w:rPr>
        <w:t>ните обособени позиции:</w:t>
      </w:r>
    </w:p>
    <w:p w:rsidR="00AE2DAD" w:rsidRDefault="00AE2DAD" w:rsidP="00B655FF">
      <w:pPr>
        <w:ind w:right="42"/>
        <w:jc w:val="both"/>
        <w:rPr>
          <w:rFonts w:eastAsia="Arial" w:cs="Times New Roman"/>
          <w:b/>
          <w:iCs/>
          <w:color w:val="000000"/>
          <w:lang w:eastAsia="en-US"/>
        </w:rPr>
      </w:pPr>
    </w:p>
    <w:p w:rsidR="00B655FF" w:rsidRDefault="00B655FF" w:rsidP="00B655FF">
      <w:pPr>
        <w:ind w:right="42"/>
        <w:jc w:val="both"/>
        <w:rPr>
          <w:rFonts w:eastAsia="Arial" w:cs="Times New Roman"/>
          <w:b/>
          <w:i/>
          <w:iCs/>
          <w:color w:val="000000"/>
          <w:lang w:eastAsia="en-US"/>
        </w:rPr>
      </w:pPr>
      <w:r w:rsidRPr="00C53EEA">
        <w:rPr>
          <w:rFonts w:eastAsia="Arial" w:cs="Times New Roman"/>
          <w:b/>
          <w:i/>
          <w:iCs/>
          <w:color w:val="000000"/>
          <w:lang w:val="en-US" w:eastAsia="en-US"/>
        </w:rPr>
        <w:t>1.</w:t>
      </w:r>
      <w:r w:rsidRPr="00C53EEA">
        <w:rPr>
          <w:rFonts w:eastAsia="Arial" w:cs="Times New Roman"/>
          <w:b/>
          <w:i/>
          <w:iCs/>
          <w:color w:val="000000"/>
          <w:lang w:val="en-GB" w:eastAsia="en-US"/>
        </w:rPr>
        <w:t>ОБЩА ЧАСТ</w:t>
      </w:r>
      <w:r w:rsidRPr="00C53EEA">
        <w:rPr>
          <w:rFonts w:eastAsia="Arial" w:cs="Times New Roman"/>
          <w:b/>
          <w:i/>
          <w:iCs/>
          <w:color w:val="000000"/>
          <w:lang w:eastAsia="en-US"/>
        </w:rPr>
        <w:t xml:space="preserve"> /ОПИСАНИЕ НА ОБЕКТА/</w:t>
      </w:r>
      <w:r w:rsidRPr="00C53EEA">
        <w:rPr>
          <w:rFonts w:eastAsia="Arial" w:cs="Times New Roman"/>
          <w:b/>
          <w:i/>
          <w:iCs/>
          <w:color w:val="000000"/>
          <w:lang w:val="en-GB" w:eastAsia="en-US"/>
        </w:rPr>
        <w:t>:</w:t>
      </w:r>
    </w:p>
    <w:p w:rsidR="00160C9B" w:rsidRDefault="00FF5648" w:rsidP="00160C9B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ab/>
      </w:r>
      <w:r w:rsidR="006C1480" w:rsidRPr="00224282">
        <w:rPr>
          <w:rFonts w:eastAsia="Arial" w:cs="Times New Roman"/>
          <w:iCs/>
          <w:lang w:eastAsia="en-US"/>
        </w:rPr>
        <w:t>1. Обособена позиция № 1:  Ремонт на съществуващи детски площадки  в ДГ „Щастливо детство“ гр.Севлиево</w:t>
      </w:r>
      <w:r w:rsidR="00160C9B">
        <w:rPr>
          <w:rFonts w:eastAsia="Arial" w:cs="Times New Roman"/>
          <w:iCs/>
          <w:lang w:eastAsia="en-US"/>
        </w:rPr>
        <w:t>, ул. „Сава Тошев“ № 11.</w:t>
      </w:r>
    </w:p>
    <w:p w:rsidR="00673CA9" w:rsidRDefault="00160C9B" w:rsidP="00160C9B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ab/>
      </w:r>
      <w:r w:rsidR="00673CA9">
        <w:rPr>
          <w:rFonts w:eastAsia="Arial" w:cs="Times New Roman"/>
          <w:iCs/>
          <w:color w:val="000000"/>
          <w:lang w:eastAsia="en-US"/>
        </w:rPr>
        <w:t xml:space="preserve">Детската градина е построена през </w:t>
      </w:r>
      <w:r w:rsidR="00FF5648">
        <w:rPr>
          <w:rFonts w:eastAsia="Arial" w:cs="Times New Roman"/>
          <w:iCs/>
          <w:color w:val="000000"/>
          <w:lang w:eastAsia="en-US"/>
        </w:rPr>
        <w:t xml:space="preserve">1975 </w:t>
      </w:r>
      <w:r w:rsidR="00673CA9">
        <w:rPr>
          <w:rFonts w:eastAsia="Arial" w:cs="Times New Roman"/>
          <w:iCs/>
          <w:color w:val="000000"/>
          <w:lang w:eastAsia="en-US"/>
        </w:rPr>
        <w:t>година със застроена площ</w:t>
      </w:r>
      <w:r w:rsidR="00FF5648">
        <w:rPr>
          <w:rFonts w:eastAsia="Arial" w:cs="Times New Roman"/>
          <w:iCs/>
          <w:color w:val="000000"/>
          <w:lang w:eastAsia="en-US"/>
        </w:rPr>
        <w:t xml:space="preserve"> 513,62 м2. </w:t>
      </w:r>
      <w:r w:rsidR="00673CA9">
        <w:rPr>
          <w:rFonts w:eastAsia="Arial" w:cs="Times New Roman"/>
          <w:iCs/>
          <w:color w:val="000000"/>
          <w:lang w:eastAsia="en-US"/>
        </w:rPr>
        <w:t>Сградата е на два етажа със сутерен. В сутерена са обособени котелно помещение, физк</w:t>
      </w:r>
      <w:r w:rsidR="00224282">
        <w:rPr>
          <w:rFonts w:eastAsia="Arial" w:cs="Times New Roman"/>
          <w:iCs/>
          <w:color w:val="000000"/>
          <w:lang w:eastAsia="en-US"/>
        </w:rPr>
        <w:t xml:space="preserve">ултурен </w:t>
      </w:r>
      <w:r w:rsidR="00673CA9">
        <w:rPr>
          <w:rFonts w:eastAsia="Arial" w:cs="Times New Roman"/>
          <w:iCs/>
          <w:color w:val="000000"/>
          <w:lang w:eastAsia="en-US"/>
        </w:rPr>
        <w:t>салон, кухня и складови помещения. На първи и втори етаж са обособени помещения за деца – занимални, спални, гардеробни, санитарни помещения, офиси и складове.</w:t>
      </w:r>
    </w:p>
    <w:p w:rsidR="00FF5648" w:rsidRDefault="00BD6F0A" w:rsidP="00B655FF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ab/>
      </w:r>
      <w:r w:rsidR="00FF5648">
        <w:rPr>
          <w:rFonts w:eastAsia="Arial" w:cs="Times New Roman"/>
          <w:iCs/>
          <w:color w:val="000000"/>
          <w:lang w:eastAsia="en-US"/>
        </w:rPr>
        <w:t>Предмет</w:t>
      </w:r>
      <w:r w:rsidR="00DB7CAA">
        <w:rPr>
          <w:rFonts w:eastAsia="Arial" w:cs="Times New Roman"/>
          <w:iCs/>
          <w:color w:val="000000"/>
          <w:lang w:eastAsia="en-US"/>
        </w:rPr>
        <w:t xml:space="preserve"> на поръчката е изпълнение на С</w:t>
      </w:r>
      <w:r w:rsidR="00FF5648">
        <w:rPr>
          <w:rFonts w:eastAsia="Arial" w:cs="Times New Roman"/>
          <w:iCs/>
          <w:color w:val="000000"/>
          <w:lang w:eastAsia="en-US"/>
        </w:rPr>
        <w:t xml:space="preserve">МР за  </w:t>
      </w:r>
      <w:r>
        <w:rPr>
          <w:rFonts w:eastAsia="Arial" w:cs="Times New Roman"/>
          <w:iCs/>
          <w:color w:val="000000"/>
          <w:lang w:eastAsia="en-US"/>
        </w:rPr>
        <w:t xml:space="preserve">ремонт на откритите детски площадки в детска градина „Щастливо детство“   и </w:t>
      </w:r>
      <w:proofErr w:type="spellStart"/>
      <w:r>
        <w:rPr>
          <w:rFonts w:eastAsia="Arial" w:cs="Times New Roman"/>
          <w:iCs/>
          <w:color w:val="000000"/>
          <w:lang w:eastAsia="en-US"/>
        </w:rPr>
        <w:t>преоборудването</w:t>
      </w:r>
      <w:proofErr w:type="spellEnd"/>
      <w:r>
        <w:rPr>
          <w:rFonts w:eastAsia="Arial" w:cs="Times New Roman"/>
          <w:iCs/>
          <w:color w:val="000000"/>
          <w:lang w:eastAsia="en-US"/>
        </w:rPr>
        <w:t xml:space="preserve"> им с нови детски съоръжения за игри.</w:t>
      </w:r>
    </w:p>
    <w:p w:rsidR="00FF5648" w:rsidRDefault="00BD6F0A" w:rsidP="00B655FF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ab/>
        <w:t xml:space="preserve"> Върху съществуващите детски  площадки – 3 бр. за деца от</w:t>
      </w:r>
      <w:r w:rsidR="00434E0B">
        <w:rPr>
          <w:rFonts w:eastAsia="Arial" w:cs="Times New Roman"/>
          <w:iCs/>
          <w:color w:val="000000"/>
          <w:lang w:eastAsia="en-US"/>
        </w:rPr>
        <w:t xml:space="preserve"> 3 до 7 години и една площадка з</w:t>
      </w:r>
      <w:r>
        <w:rPr>
          <w:rFonts w:eastAsia="Arial" w:cs="Times New Roman"/>
          <w:iCs/>
          <w:color w:val="000000"/>
          <w:lang w:eastAsia="en-US"/>
        </w:rPr>
        <w:t>а деца на възраст от 1 до 3 години ще бъде подновена част от съществуващата бетонова настилка. Около трайните настилки е предвидено да се поставят градинки бордюри.</w:t>
      </w:r>
    </w:p>
    <w:p w:rsidR="00BD6F0A" w:rsidRDefault="00BD6F0A" w:rsidP="00B655FF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lastRenderedPageBreak/>
        <w:t xml:space="preserve">Предвижда се целите площадки за игра на децата да бъдат с </w:t>
      </w:r>
      <w:proofErr w:type="spellStart"/>
      <w:r>
        <w:rPr>
          <w:rFonts w:eastAsia="Arial" w:cs="Times New Roman"/>
          <w:iCs/>
          <w:color w:val="000000"/>
          <w:lang w:eastAsia="en-US"/>
        </w:rPr>
        <w:t>ударопоглъщаща</w:t>
      </w:r>
      <w:proofErr w:type="spellEnd"/>
      <w:r>
        <w:rPr>
          <w:rFonts w:eastAsia="Arial" w:cs="Times New Roman"/>
          <w:iCs/>
          <w:color w:val="000000"/>
          <w:lang w:eastAsia="en-US"/>
        </w:rPr>
        <w:t xml:space="preserve"> настилка.Площадките ще се оборудват със следните съоръжения за игри:</w:t>
      </w:r>
      <w:r w:rsidR="004B269A">
        <w:rPr>
          <w:rFonts w:eastAsia="Arial" w:cs="Times New Roman"/>
          <w:iCs/>
          <w:color w:val="000000"/>
          <w:lang w:eastAsia="en-US"/>
        </w:rPr>
        <w:t>Комбинирано детско съоръжение с пързалки, люлка“въртележка“, люлка тип“везна“, пружинена клатушка за деца до 3 год., кошчета за отпадъци, пейки, дървени къщички с маси и пейки за игра,навеси  за съществуващите пясъчници, както и покривало за пясъчниците.</w:t>
      </w:r>
    </w:p>
    <w:p w:rsidR="004B269A" w:rsidRPr="00254ADC" w:rsidRDefault="004B269A" w:rsidP="00B655FF">
      <w:pPr>
        <w:ind w:right="42"/>
        <w:jc w:val="both"/>
        <w:rPr>
          <w:rFonts w:eastAsia="Arial" w:cs="Times New Roman"/>
          <w:iCs/>
          <w:color w:val="000000"/>
          <w:lang w:val="en-US" w:eastAsia="en-US"/>
        </w:rPr>
      </w:pPr>
    </w:p>
    <w:p w:rsidR="004B269A" w:rsidRDefault="00CC7538" w:rsidP="00B655FF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 w:rsidRPr="00CC7538">
        <w:rPr>
          <w:rFonts w:eastAsia="Arial" w:cs="Times New Roman"/>
          <w:iCs/>
          <w:color w:val="000000"/>
          <w:lang w:eastAsia="en-US"/>
        </w:rPr>
        <w:t>Финансов ресурс – 58 000 лв. без  ДДС или 69 6</w:t>
      </w:r>
      <w:r w:rsidR="004B269A" w:rsidRPr="00CC7538">
        <w:rPr>
          <w:rFonts w:eastAsia="Arial" w:cs="Times New Roman"/>
          <w:iCs/>
          <w:color w:val="000000"/>
          <w:lang w:eastAsia="en-US"/>
        </w:rPr>
        <w:t>00 лв. с включено ДДС</w:t>
      </w:r>
      <w:r w:rsidR="004B269A">
        <w:rPr>
          <w:rFonts w:eastAsia="Arial" w:cs="Times New Roman"/>
          <w:iCs/>
          <w:color w:val="000000"/>
          <w:lang w:eastAsia="en-US"/>
        </w:rPr>
        <w:t>.</w:t>
      </w:r>
    </w:p>
    <w:p w:rsidR="006C1480" w:rsidRPr="00CC7538" w:rsidRDefault="004B269A" w:rsidP="00B655FF">
      <w:pPr>
        <w:ind w:right="42"/>
        <w:jc w:val="both"/>
        <w:rPr>
          <w:rFonts w:eastAsia="Arial" w:cs="Times New Roman"/>
          <w:iCs/>
          <w:color w:val="000000" w:themeColor="text1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>С</w:t>
      </w:r>
      <w:r w:rsidR="006C1480">
        <w:rPr>
          <w:rFonts w:eastAsia="Arial" w:cs="Times New Roman"/>
          <w:iCs/>
          <w:color w:val="000000"/>
          <w:lang w:eastAsia="en-US"/>
        </w:rPr>
        <w:t xml:space="preserve">рок за изпълнение на поръчката – </w:t>
      </w:r>
      <w:r w:rsidR="006C1480" w:rsidRPr="00CC7538">
        <w:rPr>
          <w:rFonts w:eastAsia="Arial" w:cs="Times New Roman"/>
          <w:iCs/>
          <w:color w:val="000000" w:themeColor="text1"/>
          <w:lang w:eastAsia="en-US"/>
        </w:rPr>
        <w:t xml:space="preserve">45 календарни дни </w:t>
      </w:r>
    </w:p>
    <w:p w:rsidR="006C1480" w:rsidRDefault="006C1480" w:rsidP="00B655FF">
      <w:pPr>
        <w:ind w:right="42"/>
        <w:jc w:val="both"/>
        <w:rPr>
          <w:rFonts w:eastAsia="Arial" w:cs="Times New Roman"/>
          <w:iCs/>
          <w:color w:val="FF0000"/>
          <w:lang w:eastAsia="en-US"/>
        </w:rPr>
      </w:pPr>
    </w:p>
    <w:p w:rsidR="006C1480" w:rsidRDefault="00434E0B" w:rsidP="006C1480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 w:rsidRPr="00434E0B">
        <w:rPr>
          <w:rFonts w:eastAsia="Arial" w:cs="Times New Roman"/>
          <w:iCs/>
          <w:lang w:eastAsia="en-US"/>
        </w:rPr>
        <w:t>2</w:t>
      </w:r>
      <w:r w:rsidR="006C1480" w:rsidRPr="00434E0B">
        <w:rPr>
          <w:rFonts w:eastAsia="Arial" w:cs="Times New Roman"/>
          <w:iCs/>
          <w:lang w:eastAsia="en-US"/>
        </w:rPr>
        <w:t>. Обособена позиция № 2:  Ремонт на съществуващи детски площадки  в ДГ „Слънце“гр.Севлиево</w:t>
      </w:r>
      <w:r w:rsidR="00160C9B">
        <w:rPr>
          <w:rFonts w:eastAsia="Arial" w:cs="Times New Roman"/>
          <w:iCs/>
          <w:lang w:eastAsia="en-US"/>
        </w:rPr>
        <w:t xml:space="preserve">, </w:t>
      </w:r>
      <w:r w:rsidR="006C1480">
        <w:rPr>
          <w:rFonts w:eastAsia="Arial" w:cs="Times New Roman"/>
          <w:iCs/>
          <w:color w:val="000000"/>
          <w:lang w:eastAsia="en-US"/>
        </w:rPr>
        <w:t>ул.С</w:t>
      </w:r>
      <w:r w:rsidR="00254ADC">
        <w:rPr>
          <w:rFonts w:eastAsia="Arial" w:cs="Times New Roman"/>
          <w:iCs/>
          <w:color w:val="000000"/>
          <w:lang w:eastAsia="en-US"/>
        </w:rPr>
        <w:t>тоян Бъчваров</w:t>
      </w:r>
      <w:r w:rsidR="006C1480">
        <w:rPr>
          <w:rFonts w:eastAsia="Arial" w:cs="Times New Roman"/>
          <w:iCs/>
          <w:color w:val="000000"/>
          <w:lang w:eastAsia="en-US"/>
        </w:rPr>
        <w:t xml:space="preserve">“ № </w:t>
      </w:r>
      <w:r w:rsidR="00254ADC">
        <w:rPr>
          <w:rFonts w:eastAsia="Arial" w:cs="Times New Roman"/>
          <w:iCs/>
          <w:color w:val="000000"/>
          <w:lang w:eastAsia="en-US"/>
        </w:rPr>
        <w:t>4</w:t>
      </w:r>
      <w:r w:rsidR="004B50A6">
        <w:rPr>
          <w:rFonts w:eastAsia="Arial" w:cs="Times New Roman"/>
          <w:iCs/>
          <w:color w:val="000000"/>
          <w:lang w:eastAsia="en-US"/>
        </w:rPr>
        <w:t>.</w:t>
      </w:r>
    </w:p>
    <w:p w:rsidR="006C1480" w:rsidRDefault="006C1480" w:rsidP="006C1480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ab/>
        <w:t>Детската градина е построена през 19</w:t>
      </w:r>
      <w:r w:rsidR="004B50A6">
        <w:rPr>
          <w:rFonts w:eastAsia="Arial" w:cs="Times New Roman"/>
          <w:iCs/>
          <w:color w:val="000000"/>
          <w:lang w:eastAsia="en-US"/>
        </w:rPr>
        <w:t xml:space="preserve">63 </w:t>
      </w:r>
      <w:r>
        <w:rPr>
          <w:rFonts w:eastAsia="Arial" w:cs="Times New Roman"/>
          <w:iCs/>
          <w:color w:val="000000"/>
          <w:lang w:eastAsia="en-US"/>
        </w:rPr>
        <w:t xml:space="preserve">година със застроена площ </w:t>
      </w:r>
      <w:r w:rsidR="004B50A6">
        <w:rPr>
          <w:rFonts w:eastAsia="Arial" w:cs="Times New Roman"/>
          <w:iCs/>
          <w:color w:val="000000"/>
          <w:lang w:eastAsia="en-US"/>
        </w:rPr>
        <w:t>419</w:t>
      </w:r>
      <w:r>
        <w:rPr>
          <w:rFonts w:eastAsia="Arial" w:cs="Times New Roman"/>
          <w:iCs/>
          <w:color w:val="000000"/>
          <w:lang w:eastAsia="en-US"/>
        </w:rPr>
        <w:t>,</w:t>
      </w:r>
      <w:r w:rsidR="004B50A6">
        <w:rPr>
          <w:rFonts w:eastAsia="Arial" w:cs="Times New Roman"/>
          <w:iCs/>
          <w:color w:val="000000"/>
          <w:lang w:eastAsia="en-US"/>
        </w:rPr>
        <w:t>55</w:t>
      </w:r>
      <w:r>
        <w:rPr>
          <w:rFonts w:eastAsia="Arial" w:cs="Times New Roman"/>
          <w:iCs/>
          <w:color w:val="000000"/>
          <w:lang w:eastAsia="en-US"/>
        </w:rPr>
        <w:t xml:space="preserve"> м2. Сградата е на два етажа </w:t>
      </w:r>
      <w:r w:rsidR="00434E0B">
        <w:rPr>
          <w:rFonts w:eastAsia="Arial" w:cs="Times New Roman"/>
          <w:iCs/>
          <w:color w:val="000000"/>
          <w:lang w:eastAsia="en-US"/>
        </w:rPr>
        <w:t xml:space="preserve">и един </w:t>
      </w:r>
      <w:r w:rsidR="004B50A6">
        <w:rPr>
          <w:rFonts w:eastAsia="Arial" w:cs="Times New Roman"/>
          <w:iCs/>
          <w:color w:val="000000"/>
          <w:lang w:eastAsia="en-US"/>
        </w:rPr>
        <w:t xml:space="preserve"> подземен.</w:t>
      </w:r>
      <w:r>
        <w:rPr>
          <w:rFonts w:eastAsia="Arial" w:cs="Times New Roman"/>
          <w:iCs/>
          <w:color w:val="000000"/>
          <w:lang w:eastAsia="en-US"/>
        </w:rPr>
        <w:t xml:space="preserve"> В сутерена са обособени </w:t>
      </w:r>
      <w:r w:rsidR="004B50A6">
        <w:rPr>
          <w:rFonts w:eastAsia="Arial" w:cs="Times New Roman"/>
          <w:iCs/>
          <w:color w:val="000000"/>
          <w:lang w:eastAsia="en-US"/>
        </w:rPr>
        <w:t>складови помещения.</w:t>
      </w:r>
      <w:r>
        <w:rPr>
          <w:rFonts w:eastAsia="Arial" w:cs="Times New Roman"/>
          <w:iCs/>
          <w:color w:val="000000"/>
          <w:lang w:eastAsia="en-US"/>
        </w:rPr>
        <w:t xml:space="preserve"> На първи и втори етаж са обособени помещения за деца – занимални, спални, гардеробни, санитарни помещения, офиси и складове.</w:t>
      </w:r>
    </w:p>
    <w:p w:rsidR="004B50A6" w:rsidRDefault="004B50A6" w:rsidP="004B50A6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ab/>
        <w:t>Предмет</w:t>
      </w:r>
      <w:r w:rsidR="00DB7CAA">
        <w:rPr>
          <w:rFonts w:eastAsia="Arial" w:cs="Times New Roman"/>
          <w:iCs/>
          <w:color w:val="000000"/>
          <w:lang w:eastAsia="en-US"/>
        </w:rPr>
        <w:t xml:space="preserve"> на поръчката е изпълнение на С</w:t>
      </w:r>
      <w:r>
        <w:rPr>
          <w:rFonts w:eastAsia="Arial" w:cs="Times New Roman"/>
          <w:iCs/>
          <w:color w:val="000000"/>
          <w:lang w:eastAsia="en-US"/>
        </w:rPr>
        <w:t xml:space="preserve">МР за  ремонт на откритите детски площадки в детска градина „Слънце“   и </w:t>
      </w:r>
      <w:proofErr w:type="spellStart"/>
      <w:r>
        <w:rPr>
          <w:rFonts w:eastAsia="Arial" w:cs="Times New Roman"/>
          <w:iCs/>
          <w:color w:val="000000"/>
          <w:lang w:eastAsia="en-US"/>
        </w:rPr>
        <w:t>преоборудването</w:t>
      </w:r>
      <w:proofErr w:type="spellEnd"/>
      <w:r>
        <w:rPr>
          <w:rFonts w:eastAsia="Arial" w:cs="Times New Roman"/>
          <w:iCs/>
          <w:color w:val="000000"/>
          <w:lang w:eastAsia="en-US"/>
        </w:rPr>
        <w:t xml:space="preserve"> им с нови детски съоръжения за игри.</w:t>
      </w:r>
    </w:p>
    <w:p w:rsidR="004B50A6" w:rsidRDefault="004B50A6" w:rsidP="004B50A6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ab/>
        <w:t xml:space="preserve"> Върху съществуващите детски  площадки – 4 бр. за деца от 3 до 7 години  възраст ще бъде </w:t>
      </w:r>
      <w:r w:rsidR="00CF7152">
        <w:rPr>
          <w:rFonts w:eastAsia="Arial" w:cs="Times New Roman"/>
          <w:iCs/>
          <w:color w:val="000000"/>
          <w:lang w:eastAsia="en-US"/>
        </w:rPr>
        <w:t xml:space="preserve">подновена на две от площадките </w:t>
      </w:r>
      <w:r>
        <w:rPr>
          <w:rFonts w:eastAsia="Arial" w:cs="Times New Roman"/>
          <w:iCs/>
          <w:color w:val="000000"/>
          <w:lang w:eastAsia="en-US"/>
        </w:rPr>
        <w:t xml:space="preserve"> бетонова настилка. Около трайните настилки е предвидено да се поставят градинки бордюри.</w:t>
      </w:r>
    </w:p>
    <w:p w:rsidR="004B50A6" w:rsidRDefault="00CF7152" w:rsidP="004B50A6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ab/>
      </w:r>
      <w:r w:rsidR="004B50A6">
        <w:rPr>
          <w:rFonts w:eastAsia="Arial" w:cs="Times New Roman"/>
          <w:iCs/>
          <w:color w:val="000000"/>
          <w:lang w:eastAsia="en-US"/>
        </w:rPr>
        <w:t xml:space="preserve">Предвижда се целите площадки за игра на децата да бъдат с </w:t>
      </w:r>
      <w:proofErr w:type="spellStart"/>
      <w:r w:rsidR="004B50A6">
        <w:rPr>
          <w:rFonts w:eastAsia="Arial" w:cs="Times New Roman"/>
          <w:iCs/>
          <w:color w:val="000000"/>
          <w:lang w:eastAsia="en-US"/>
        </w:rPr>
        <w:t>ударопоглъщаща</w:t>
      </w:r>
      <w:proofErr w:type="spellEnd"/>
      <w:r w:rsidR="004B50A6">
        <w:rPr>
          <w:rFonts w:eastAsia="Arial" w:cs="Times New Roman"/>
          <w:iCs/>
          <w:color w:val="000000"/>
          <w:lang w:eastAsia="en-US"/>
        </w:rPr>
        <w:t xml:space="preserve"> настилка.Площадките ще се оборудват със следните съоръжения за игри:Комбинирано детско съоръжение с пързалки, люлка“въртележка“, люлка тип“везна“,  кошчета за отпадъци, пейки, дървени къщички с маси и пейки за игра,навеси  за съществуващите пясъчници, както и покривало за пясъчниците.</w:t>
      </w:r>
    </w:p>
    <w:p w:rsidR="004B50A6" w:rsidRPr="00254ADC" w:rsidRDefault="004B50A6" w:rsidP="004B50A6">
      <w:pPr>
        <w:ind w:right="42"/>
        <w:jc w:val="both"/>
        <w:rPr>
          <w:rFonts w:eastAsia="Arial" w:cs="Times New Roman"/>
          <w:iCs/>
          <w:color w:val="000000"/>
          <w:lang w:val="en-US" w:eastAsia="en-US"/>
        </w:rPr>
      </w:pPr>
    </w:p>
    <w:p w:rsidR="004B50A6" w:rsidRDefault="00CC7538" w:rsidP="004B50A6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 w:rsidRPr="00CC7538">
        <w:rPr>
          <w:rFonts w:eastAsia="Arial" w:cs="Times New Roman"/>
          <w:iCs/>
          <w:color w:val="000000" w:themeColor="text1"/>
          <w:lang w:eastAsia="en-US"/>
        </w:rPr>
        <w:t>Финансов ресурс – 64 000 лв. без  ДДС или 76 8</w:t>
      </w:r>
      <w:r w:rsidR="004B50A6" w:rsidRPr="00CC7538">
        <w:rPr>
          <w:rFonts w:eastAsia="Arial" w:cs="Times New Roman"/>
          <w:iCs/>
          <w:color w:val="000000" w:themeColor="text1"/>
          <w:lang w:eastAsia="en-US"/>
        </w:rPr>
        <w:t>00 лв. с включено ДДС</w:t>
      </w:r>
      <w:r w:rsidR="004B50A6">
        <w:rPr>
          <w:rFonts w:eastAsia="Arial" w:cs="Times New Roman"/>
          <w:iCs/>
          <w:color w:val="000000"/>
          <w:lang w:eastAsia="en-US"/>
        </w:rPr>
        <w:t>.</w:t>
      </w:r>
    </w:p>
    <w:p w:rsidR="004B50A6" w:rsidRPr="00434E0B" w:rsidRDefault="004B50A6" w:rsidP="004B50A6">
      <w:pPr>
        <w:ind w:right="42"/>
        <w:jc w:val="both"/>
        <w:rPr>
          <w:rFonts w:eastAsia="Arial" w:cs="Times New Roman"/>
          <w:iCs/>
          <w:lang w:eastAsia="en-US"/>
        </w:rPr>
      </w:pPr>
      <w:r w:rsidRPr="00434E0B">
        <w:rPr>
          <w:rFonts w:eastAsia="Arial" w:cs="Times New Roman"/>
          <w:iCs/>
          <w:lang w:eastAsia="en-US"/>
        </w:rPr>
        <w:t xml:space="preserve">Срок за изпълнение на поръчката – 45 календарни дни </w:t>
      </w:r>
    </w:p>
    <w:p w:rsidR="004B50A6" w:rsidRDefault="004B50A6" w:rsidP="004B50A6">
      <w:pPr>
        <w:ind w:right="42"/>
        <w:jc w:val="both"/>
        <w:rPr>
          <w:rFonts w:eastAsia="Arial" w:cs="Times New Roman"/>
          <w:iCs/>
          <w:color w:val="FF0000"/>
          <w:lang w:eastAsia="en-US"/>
        </w:rPr>
      </w:pPr>
    </w:p>
    <w:p w:rsidR="00416C01" w:rsidRDefault="00434E0B" w:rsidP="00416C01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 w:rsidRPr="00434E0B">
        <w:rPr>
          <w:rFonts w:eastAsia="Arial" w:cs="Times New Roman"/>
          <w:iCs/>
          <w:lang w:eastAsia="en-US"/>
        </w:rPr>
        <w:t>3</w:t>
      </w:r>
      <w:r w:rsidR="00416C01" w:rsidRPr="00434E0B">
        <w:rPr>
          <w:rFonts w:eastAsia="Arial" w:cs="Times New Roman"/>
          <w:iCs/>
          <w:lang w:eastAsia="en-US"/>
        </w:rPr>
        <w:t>. Обособена позиция № 3:  Ремонт на съществуващи детски площадки  в ДГ „Радост“ гр.Севлиево</w:t>
      </w:r>
      <w:r w:rsidR="00160C9B">
        <w:rPr>
          <w:rFonts w:eastAsia="Arial" w:cs="Times New Roman"/>
          <w:iCs/>
          <w:lang w:eastAsia="en-US"/>
        </w:rPr>
        <w:t>,</w:t>
      </w:r>
      <w:r w:rsidR="00416C01">
        <w:rPr>
          <w:rFonts w:eastAsia="Arial" w:cs="Times New Roman"/>
          <w:iCs/>
          <w:color w:val="000000"/>
          <w:lang w:eastAsia="en-US"/>
        </w:rPr>
        <w:t xml:space="preserve"> ул.“Здравец“ № 1.</w:t>
      </w:r>
    </w:p>
    <w:p w:rsidR="00416C01" w:rsidRDefault="00416C01" w:rsidP="00416C01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ab/>
        <w:t>Детската градина е построена през 1970 година със застроена площ 549,34 м2. Сградата е на два етажа без сутерен. На първи и втори етаж са обособени помещения за деца – занимални, спални, гардеробни, санитарни помещения, офиси и складове.</w:t>
      </w:r>
    </w:p>
    <w:p w:rsidR="00416C01" w:rsidRDefault="00416C01" w:rsidP="00416C01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ab/>
        <w:t>Предмет</w:t>
      </w:r>
      <w:r w:rsidR="00DB7CAA">
        <w:rPr>
          <w:rFonts w:eastAsia="Arial" w:cs="Times New Roman"/>
          <w:iCs/>
          <w:color w:val="000000"/>
          <w:lang w:eastAsia="en-US"/>
        </w:rPr>
        <w:t xml:space="preserve"> на поръчката е изпълнение на С</w:t>
      </w:r>
      <w:r>
        <w:rPr>
          <w:rFonts w:eastAsia="Arial" w:cs="Times New Roman"/>
          <w:iCs/>
          <w:color w:val="000000"/>
          <w:lang w:eastAsia="en-US"/>
        </w:rPr>
        <w:t xml:space="preserve">МР за  ремонт на откритите детски площадки в детска градина „Радост“   и </w:t>
      </w:r>
      <w:proofErr w:type="spellStart"/>
      <w:r>
        <w:rPr>
          <w:rFonts w:eastAsia="Arial" w:cs="Times New Roman"/>
          <w:iCs/>
          <w:color w:val="000000"/>
          <w:lang w:eastAsia="en-US"/>
        </w:rPr>
        <w:t>преоборудването</w:t>
      </w:r>
      <w:proofErr w:type="spellEnd"/>
      <w:r>
        <w:rPr>
          <w:rFonts w:eastAsia="Arial" w:cs="Times New Roman"/>
          <w:iCs/>
          <w:color w:val="000000"/>
          <w:lang w:eastAsia="en-US"/>
        </w:rPr>
        <w:t xml:space="preserve"> им с нови детски съоръжения за игри.</w:t>
      </w:r>
    </w:p>
    <w:p w:rsidR="00416C01" w:rsidRDefault="00416C01" w:rsidP="00416C01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ab/>
        <w:t xml:space="preserve"> Върху съществуващите детски  площадки – 4 бр. за деца от 3 до 7 години  възраст с изградена асфалтова настилка ще се положи </w:t>
      </w:r>
      <w:proofErr w:type="spellStart"/>
      <w:r>
        <w:rPr>
          <w:rFonts w:eastAsia="Arial" w:cs="Times New Roman"/>
          <w:iCs/>
          <w:color w:val="000000"/>
          <w:lang w:eastAsia="en-US"/>
        </w:rPr>
        <w:t>ударопоглъщаща</w:t>
      </w:r>
      <w:proofErr w:type="spellEnd"/>
      <w:r>
        <w:rPr>
          <w:rFonts w:eastAsia="Arial" w:cs="Times New Roman"/>
          <w:iCs/>
          <w:color w:val="000000"/>
          <w:lang w:eastAsia="en-US"/>
        </w:rPr>
        <w:t xml:space="preserve"> настилка. Около трайните настилки е предвидено да се поставят градинки бордюри.</w:t>
      </w:r>
    </w:p>
    <w:p w:rsidR="00416C01" w:rsidRDefault="00416C01" w:rsidP="00416C01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ab/>
        <w:t>Площадките ще се оборудват със следните съоръжения за игри:Комбинирано детско съоръжение с пързалки, люлка“</w:t>
      </w:r>
      <w:r w:rsidR="00434E0B">
        <w:rPr>
          <w:rFonts w:eastAsia="Arial" w:cs="Times New Roman"/>
          <w:iCs/>
          <w:color w:val="000000"/>
          <w:lang w:eastAsia="en-US"/>
        </w:rPr>
        <w:t>въртележка“, люлка тип“везна“,</w:t>
      </w:r>
      <w:r>
        <w:rPr>
          <w:rFonts w:eastAsia="Arial" w:cs="Times New Roman"/>
          <w:iCs/>
          <w:color w:val="000000"/>
          <w:lang w:eastAsia="en-US"/>
        </w:rPr>
        <w:t xml:space="preserve"> кошчета за отпадъци, пейки, дървени къщички с маси и пейки за игра,навеси  за съществуващите пясъчници, както и покривало за пясъчниците.</w:t>
      </w:r>
    </w:p>
    <w:p w:rsidR="00416C01" w:rsidRPr="00254ADC" w:rsidRDefault="00416C01" w:rsidP="00416C01">
      <w:pPr>
        <w:ind w:right="42"/>
        <w:jc w:val="both"/>
        <w:rPr>
          <w:rFonts w:eastAsia="Arial" w:cs="Times New Roman"/>
          <w:iCs/>
          <w:color w:val="000000"/>
          <w:lang w:val="en-US" w:eastAsia="en-US"/>
        </w:rPr>
      </w:pPr>
    </w:p>
    <w:p w:rsidR="00416C01" w:rsidRDefault="00CC7538" w:rsidP="00416C01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 w:rsidRPr="00CC7538">
        <w:rPr>
          <w:rFonts w:eastAsia="Arial" w:cs="Times New Roman"/>
          <w:iCs/>
          <w:color w:val="000000"/>
          <w:lang w:eastAsia="en-US"/>
        </w:rPr>
        <w:t>Финансов ресурс –56</w:t>
      </w:r>
      <w:r w:rsidR="00416C01" w:rsidRPr="00CC7538">
        <w:rPr>
          <w:rFonts w:eastAsia="Arial" w:cs="Times New Roman"/>
          <w:iCs/>
          <w:color w:val="000000"/>
          <w:lang w:eastAsia="en-US"/>
        </w:rPr>
        <w:t> </w:t>
      </w:r>
      <w:r w:rsidRPr="00CC7538">
        <w:rPr>
          <w:rFonts w:eastAsia="Arial" w:cs="Times New Roman"/>
          <w:iCs/>
          <w:color w:val="000000"/>
          <w:lang w:eastAsia="en-US"/>
        </w:rPr>
        <w:t>000 лв. без  ДДС или 67 2</w:t>
      </w:r>
      <w:r w:rsidR="00416C01" w:rsidRPr="00CC7538">
        <w:rPr>
          <w:rFonts w:eastAsia="Arial" w:cs="Times New Roman"/>
          <w:iCs/>
          <w:color w:val="000000"/>
          <w:lang w:eastAsia="en-US"/>
        </w:rPr>
        <w:t>00 лв. с включено ДДС.</w:t>
      </w:r>
    </w:p>
    <w:p w:rsidR="00416C01" w:rsidRDefault="00416C01" w:rsidP="00416C01">
      <w:pPr>
        <w:ind w:right="42"/>
        <w:jc w:val="both"/>
        <w:rPr>
          <w:rFonts w:eastAsia="Arial" w:cs="Times New Roman"/>
          <w:iCs/>
          <w:color w:val="FF0000"/>
          <w:lang w:eastAsia="en-US"/>
        </w:rPr>
      </w:pPr>
      <w:r w:rsidRPr="00434E0B">
        <w:rPr>
          <w:rFonts w:eastAsia="Arial" w:cs="Times New Roman"/>
          <w:iCs/>
          <w:lang w:eastAsia="en-US"/>
        </w:rPr>
        <w:t xml:space="preserve">Срок за изпълнение на поръчката – 45 календарни дни </w:t>
      </w:r>
    </w:p>
    <w:p w:rsidR="00416C01" w:rsidRDefault="00416C01" w:rsidP="00416C01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</w:p>
    <w:p w:rsidR="00416C01" w:rsidRDefault="00434E0B" w:rsidP="00416C01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 w:rsidRPr="00434E0B">
        <w:rPr>
          <w:rFonts w:eastAsia="Arial" w:cs="Times New Roman"/>
          <w:iCs/>
          <w:lang w:eastAsia="en-US"/>
        </w:rPr>
        <w:t>4</w:t>
      </w:r>
      <w:r w:rsidR="00416C01" w:rsidRPr="00434E0B">
        <w:rPr>
          <w:rFonts w:eastAsia="Arial" w:cs="Times New Roman"/>
          <w:iCs/>
          <w:lang w:eastAsia="en-US"/>
        </w:rPr>
        <w:t>. Обособена позиция № 4:  Ремонт на съществуващи детски площадки  в ДГ „Пролет “  гр.Севлиево</w:t>
      </w:r>
      <w:r w:rsidR="00160C9B">
        <w:rPr>
          <w:rFonts w:eastAsia="Arial" w:cs="Times New Roman"/>
          <w:iCs/>
          <w:lang w:eastAsia="en-US"/>
        </w:rPr>
        <w:t>,</w:t>
      </w:r>
      <w:r w:rsidR="00416C01">
        <w:rPr>
          <w:rFonts w:eastAsia="Arial" w:cs="Times New Roman"/>
          <w:iCs/>
          <w:color w:val="000000"/>
          <w:lang w:eastAsia="en-US"/>
        </w:rPr>
        <w:t>ул.</w:t>
      </w:r>
      <w:r w:rsidR="00160C9B">
        <w:rPr>
          <w:rFonts w:eastAsia="Arial" w:cs="Times New Roman"/>
          <w:iCs/>
          <w:color w:val="000000"/>
          <w:lang w:eastAsia="en-US"/>
        </w:rPr>
        <w:t xml:space="preserve"> „</w:t>
      </w:r>
      <w:r w:rsidR="00416C01">
        <w:rPr>
          <w:rFonts w:eastAsia="Arial" w:cs="Times New Roman"/>
          <w:iCs/>
          <w:color w:val="000000"/>
          <w:lang w:eastAsia="en-US"/>
        </w:rPr>
        <w:t>Стара планина“ № 92</w:t>
      </w:r>
      <w:r w:rsidR="00160C9B">
        <w:rPr>
          <w:rFonts w:eastAsia="Arial" w:cs="Times New Roman"/>
          <w:iCs/>
          <w:color w:val="000000"/>
          <w:lang w:eastAsia="en-US"/>
        </w:rPr>
        <w:t>.</w:t>
      </w:r>
      <w:r w:rsidR="00416C01">
        <w:rPr>
          <w:rFonts w:eastAsia="Arial" w:cs="Times New Roman"/>
          <w:iCs/>
          <w:color w:val="000000"/>
          <w:lang w:eastAsia="en-US"/>
        </w:rPr>
        <w:tab/>
      </w:r>
    </w:p>
    <w:p w:rsidR="00416C01" w:rsidRDefault="00416C01" w:rsidP="00416C01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ab/>
        <w:t xml:space="preserve">Детската градина е построена през 1978 година със застроена площ 1375 м2. Сградата се състои от три корпуса ,свързани със топла връзка на два етажа със сутерен. В сутерена са обособени котелно помещение  и  и складови помещения. На първи и втори етаж са </w:t>
      </w:r>
      <w:r>
        <w:rPr>
          <w:rFonts w:eastAsia="Arial" w:cs="Times New Roman"/>
          <w:iCs/>
          <w:color w:val="000000"/>
          <w:lang w:eastAsia="en-US"/>
        </w:rPr>
        <w:lastRenderedPageBreak/>
        <w:t>обособени помещения за деца – занимални, спални, гардеробни, санитарни помещения, офиси и складове.</w:t>
      </w:r>
    </w:p>
    <w:p w:rsidR="00416C01" w:rsidRDefault="00416C01" w:rsidP="00416C01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ab/>
        <w:t>Предмет</w:t>
      </w:r>
      <w:r w:rsidR="00DB7CAA">
        <w:rPr>
          <w:rFonts w:eastAsia="Arial" w:cs="Times New Roman"/>
          <w:iCs/>
          <w:color w:val="000000"/>
          <w:lang w:eastAsia="en-US"/>
        </w:rPr>
        <w:t xml:space="preserve"> на поръчката е изпълнение на С</w:t>
      </w:r>
      <w:r>
        <w:rPr>
          <w:rFonts w:eastAsia="Arial" w:cs="Times New Roman"/>
          <w:iCs/>
          <w:color w:val="000000"/>
          <w:lang w:eastAsia="en-US"/>
        </w:rPr>
        <w:t xml:space="preserve">МР за  ремонт на откритите детски площадки в детска градина „Пролет“   и </w:t>
      </w:r>
      <w:proofErr w:type="spellStart"/>
      <w:r>
        <w:rPr>
          <w:rFonts w:eastAsia="Arial" w:cs="Times New Roman"/>
          <w:iCs/>
          <w:color w:val="000000"/>
          <w:lang w:eastAsia="en-US"/>
        </w:rPr>
        <w:t>преоборудването</w:t>
      </w:r>
      <w:proofErr w:type="spellEnd"/>
      <w:r>
        <w:rPr>
          <w:rFonts w:eastAsia="Arial" w:cs="Times New Roman"/>
          <w:iCs/>
          <w:color w:val="000000"/>
          <w:lang w:eastAsia="en-US"/>
        </w:rPr>
        <w:t xml:space="preserve"> им с нови детски съоръжения за игри.</w:t>
      </w:r>
    </w:p>
    <w:p w:rsidR="00416C01" w:rsidRDefault="00416C01" w:rsidP="00416C01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ab/>
        <w:t xml:space="preserve"> Върху съществуващите детски  площадки – 4 бр. за деца от 3 до 7 години и една площадка да деца на възраст от 1 до 3 години ще бъде подновена част от съществуващата бетонова настилка. Около трайните настилки е предвидено да се поставят градинки бордюри.</w:t>
      </w:r>
    </w:p>
    <w:p w:rsidR="00416C01" w:rsidRDefault="00416C01" w:rsidP="00416C01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>
        <w:rPr>
          <w:rFonts w:eastAsia="Arial" w:cs="Times New Roman"/>
          <w:iCs/>
          <w:color w:val="000000"/>
          <w:lang w:eastAsia="en-US"/>
        </w:rPr>
        <w:t xml:space="preserve">Предвижда се частично  площадки за игра на децата да бъдат с </w:t>
      </w:r>
      <w:proofErr w:type="spellStart"/>
      <w:r>
        <w:rPr>
          <w:rFonts w:eastAsia="Arial" w:cs="Times New Roman"/>
          <w:iCs/>
          <w:color w:val="000000"/>
          <w:lang w:eastAsia="en-US"/>
        </w:rPr>
        <w:t>ударопоглъщаща</w:t>
      </w:r>
      <w:proofErr w:type="spellEnd"/>
      <w:r>
        <w:rPr>
          <w:rFonts w:eastAsia="Arial" w:cs="Times New Roman"/>
          <w:iCs/>
          <w:color w:val="000000"/>
          <w:lang w:eastAsia="en-US"/>
        </w:rPr>
        <w:t xml:space="preserve"> настилка </w:t>
      </w:r>
      <w:r w:rsidR="00434E0B">
        <w:rPr>
          <w:rFonts w:eastAsia="Arial" w:cs="Times New Roman"/>
          <w:iCs/>
          <w:color w:val="000000"/>
          <w:lang w:eastAsia="en-US"/>
        </w:rPr>
        <w:t>положена под новите съоръжения.</w:t>
      </w:r>
      <w:r>
        <w:rPr>
          <w:rFonts w:eastAsia="Arial" w:cs="Times New Roman"/>
          <w:iCs/>
          <w:color w:val="000000"/>
          <w:lang w:eastAsia="en-US"/>
        </w:rPr>
        <w:t>Площадките ще се оборудват със следните съоръжения за игри:Комбинирано детско съоръжение с пързалки, люлка“въртележка“, люлка тип“везна“, пружинена клатушка за деца до 3 год., кошчета за отпадъци, пейки, дървени къщички с маси и пейки за игра,навеси  за съществуващите пясъчници, както и покривало за пясъчниците.</w:t>
      </w:r>
    </w:p>
    <w:p w:rsidR="00416C01" w:rsidRPr="00254ADC" w:rsidRDefault="00416C01" w:rsidP="00416C01">
      <w:pPr>
        <w:ind w:right="42"/>
        <w:jc w:val="both"/>
        <w:rPr>
          <w:rFonts w:eastAsia="Arial" w:cs="Times New Roman"/>
          <w:iCs/>
          <w:color w:val="000000"/>
          <w:lang w:val="en-US" w:eastAsia="en-US"/>
        </w:rPr>
      </w:pPr>
    </w:p>
    <w:p w:rsidR="00416C01" w:rsidRDefault="00CC7538" w:rsidP="00416C01">
      <w:pPr>
        <w:ind w:right="42"/>
        <w:jc w:val="both"/>
        <w:rPr>
          <w:rFonts w:eastAsia="Arial" w:cs="Times New Roman"/>
          <w:iCs/>
          <w:color w:val="000000"/>
          <w:lang w:eastAsia="en-US"/>
        </w:rPr>
      </w:pPr>
      <w:r w:rsidRPr="00CC7538">
        <w:rPr>
          <w:rFonts w:eastAsia="Arial" w:cs="Times New Roman"/>
          <w:iCs/>
          <w:color w:val="000000"/>
          <w:lang w:eastAsia="en-US"/>
        </w:rPr>
        <w:t>Финансов ресурс – 7</w:t>
      </w:r>
      <w:r w:rsidR="00416C01" w:rsidRPr="00CC7538">
        <w:rPr>
          <w:rFonts w:eastAsia="Arial" w:cs="Times New Roman"/>
          <w:iCs/>
          <w:color w:val="000000"/>
          <w:lang w:eastAsia="en-US"/>
        </w:rPr>
        <w:t>2 </w:t>
      </w:r>
      <w:r w:rsidRPr="00CC7538">
        <w:rPr>
          <w:rFonts w:eastAsia="Arial" w:cs="Times New Roman"/>
          <w:iCs/>
          <w:color w:val="000000"/>
          <w:lang w:eastAsia="en-US"/>
        </w:rPr>
        <w:t>000 лв. без  ДДС или 86</w:t>
      </w:r>
      <w:r w:rsidR="00416C01" w:rsidRPr="00CC7538">
        <w:rPr>
          <w:rFonts w:eastAsia="Arial" w:cs="Times New Roman"/>
          <w:iCs/>
          <w:color w:val="000000"/>
          <w:lang w:eastAsia="en-US"/>
        </w:rPr>
        <w:t> </w:t>
      </w:r>
      <w:r w:rsidRPr="00CC7538">
        <w:rPr>
          <w:rFonts w:eastAsia="Arial" w:cs="Times New Roman"/>
          <w:iCs/>
          <w:color w:val="000000"/>
          <w:lang w:eastAsia="en-US"/>
        </w:rPr>
        <w:t>4</w:t>
      </w:r>
      <w:r w:rsidR="00416C01" w:rsidRPr="00CC7538">
        <w:rPr>
          <w:rFonts w:eastAsia="Arial" w:cs="Times New Roman"/>
          <w:iCs/>
          <w:color w:val="000000"/>
          <w:lang w:eastAsia="en-US"/>
        </w:rPr>
        <w:t>00 лв. с включено ДДС.</w:t>
      </w:r>
    </w:p>
    <w:p w:rsidR="00416C01" w:rsidRPr="006A532E" w:rsidRDefault="00416C01" w:rsidP="00416C01">
      <w:pPr>
        <w:ind w:right="42"/>
        <w:jc w:val="both"/>
        <w:rPr>
          <w:rFonts w:eastAsia="Arial" w:cs="Times New Roman"/>
          <w:iCs/>
          <w:lang w:eastAsia="en-US"/>
        </w:rPr>
      </w:pPr>
      <w:r w:rsidRPr="006A532E">
        <w:rPr>
          <w:rFonts w:eastAsia="Arial" w:cs="Times New Roman"/>
          <w:iCs/>
          <w:lang w:eastAsia="en-US"/>
        </w:rPr>
        <w:t xml:space="preserve">Срок за изпълнение на поръчката – 45 календарни дни </w:t>
      </w:r>
    </w:p>
    <w:p w:rsidR="00416C01" w:rsidRDefault="00416C01" w:rsidP="00416C01">
      <w:pPr>
        <w:ind w:right="42"/>
        <w:jc w:val="both"/>
        <w:rPr>
          <w:rFonts w:eastAsia="Arial" w:cs="Times New Roman"/>
          <w:iCs/>
          <w:color w:val="FF0000"/>
          <w:lang w:eastAsia="en-US"/>
        </w:rPr>
      </w:pPr>
    </w:p>
    <w:p w:rsidR="00416C01" w:rsidRDefault="00416C01" w:rsidP="00416C01">
      <w:pPr>
        <w:ind w:right="42"/>
        <w:jc w:val="both"/>
        <w:rPr>
          <w:rFonts w:eastAsia="Arial" w:cs="Times New Roman"/>
          <w:iCs/>
          <w:color w:val="FF0000"/>
          <w:lang w:eastAsia="en-US"/>
        </w:rPr>
      </w:pPr>
    </w:p>
    <w:p w:rsidR="00B655FF" w:rsidRDefault="00B655FF" w:rsidP="00B655FF">
      <w:pPr>
        <w:rPr>
          <w:rFonts w:eastAsia="Times New Roman" w:cs="Times New Roman"/>
          <w:b/>
          <w:i/>
          <w:color w:val="000000"/>
          <w:lang w:eastAsia="en-US"/>
        </w:rPr>
      </w:pPr>
      <w:r w:rsidRPr="00B655FF">
        <w:rPr>
          <w:rFonts w:eastAsia="Times New Roman" w:cs="Times New Roman"/>
          <w:b/>
          <w:color w:val="000000"/>
          <w:lang w:eastAsia="en-US"/>
        </w:rPr>
        <w:tab/>
      </w:r>
      <w:r w:rsidRPr="00C53EEA">
        <w:rPr>
          <w:rFonts w:eastAsia="Times New Roman" w:cs="Times New Roman"/>
          <w:b/>
          <w:i/>
          <w:color w:val="000000"/>
          <w:lang w:val="en-US" w:eastAsia="en-US"/>
        </w:rPr>
        <w:t>II.</w:t>
      </w:r>
      <w:r w:rsidRPr="00C53EEA">
        <w:rPr>
          <w:rFonts w:eastAsia="Times New Roman" w:cs="Times New Roman"/>
          <w:b/>
          <w:i/>
          <w:color w:val="000000"/>
          <w:lang w:eastAsia="en-US"/>
        </w:rPr>
        <w:t xml:space="preserve"> ИЗИСКВАНИЯ </w:t>
      </w:r>
      <w:r w:rsidR="00416C01">
        <w:rPr>
          <w:rFonts w:eastAsia="Times New Roman" w:cs="Times New Roman"/>
          <w:b/>
          <w:i/>
          <w:color w:val="000000"/>
          <w:lang w:eastAsia="en-US"/>
        </w:rPr>
        <w:t>ЗА ИЗПЪ</w:t>
      </w:r>
      <w:r w:rsidR="00947155">
        <w:rPr>
          <w:rFonts w:eastAsia="Times New Roman" w:cs="Times New Roman"/>
          <w:b/>
          <w:i/>
          <w:color w:val="000000"/>
          <w:lang w:eastAsia="en-US"/>
        </w:rPr>
        <w:t>Л</w:t>
      </w:r>
      <w:r w:rsidR="00416C01">
        <w:rPr>
          <w:rFonts w:eastAsia="Times New Roman" w:cs="Times New Roman"/>
          <w:b/>
          <w:i/>
          <w:color w:val="000000"/>
          <w:lang w:eastAsia="en-US"/>
        </w:rPr>
        <w:t>НЕНИЕ НА ПОРЪЧКАТА</w:t>
      </w:r>
      <w:r w:rsidRPr="00C53EEA">
        <w:rPr>
          <w:rFonts w:eastAsia="Times New Roman" w:cs="Times New Roman"/>
          <w:b/>
          <w:i/>
          <w:color w:val="000000"/>
          <w:lang w:eastAsia="en-US"/>
        </w:rPr>
        <w:t>:</w:t>
      </w:r>
    </w:p>
    <w:p w:rsidR="00E51EB3" w:rsidRPr="00C53EEA" w:rsidRDefault="00E51EB3" w:rsidP="00B655FF">
      <w:pPr>
        <w:rPr>
          <w:rFonts w:eastAsia="Times New Roman" w:cs="Times New Roman"/>
          <w:b/>
          <w:i/>
          <w:color w:val="000000"/>
          <w:lang w:eastAsia="en-US"/>
        </w:rPr>
      </w:pPr>
    </w:p>
    <w:p w:rsidR="00B655FF" w:rsidRPr="00B655FF" w:rsidRDefault="00B655FF" w:rsidP="00B655FF">
      <w:pPr>
        <w:jc w:val="both"/>
        <w:rPr>
          <w:rFonts w:eastAsia="Times New Roman" w:cs="Times New Roman"/>
          <w:color w:val="000000"/>
          <w:lang w:eastAsia="en-US"/>
        </w:rPr>
      </w:pPr>
      <w:r w:rsidRPr="00B655FF">
        <w:rPr>
          <w:rFonts w:eastAsia="Times New Roman" w:cs="Times New Roman"/>
          <w:color w:val="000000"/>
          <w:lang w:eastAsia="en-US"/>
        </w:rPr>
        <w:t>Изпълнителят носи пълна отговорност за реализираните видове работи до изтичане на гаранционните срокове за изпълнени</w:t>
      </w:r>
      <w:r w:rsidR="006A532E">
        <w:rPr>
          <w:rFonts w:eastAsia="Times New Roman" w:cs="Times New Roman"/>
          <w:color w:val="000000"/>
          <w:lang w:eastAsia="en-US"/>
        </w:rPr>
        <w:t xml:space="preserve">те строително – монтажни работи и </w:t>
      </w:r>
      <w:r w:rsidRPr="00B655FF">
        <w:rPr>
          <w:rFonts w:eastAsia="Times New Roman" w:cs="Times New Roman"/>
          <w:color w:val="000000"/>
          <w:lang w:eastAsia="en-US"/>
        </w:rPr>
        <w:t>съоръжения на строителния обект. Всички дейности, предмет на обществената поръчка, следва да бъдат с високо качество и в съответствие  с проекта и с изискванията на нормативните документи.</w:t>
      </w:r>
    </w:p>
    <w:p w:rsidR="00B655FF" w:rsidRPr="00B655FF" w:rsidRDefault="00B655FF" w:rsidP="00B655FF">
      <w:pPr>
        <w:jc w:val="both"/>
        <w:rPr>
          <w:rFonts w:eastAsia="Times New Roman" w:cs="Times New Roman"/>
          <w:color w:val="000000"/>
          <w:lang w:eastAsia="en-US"/>
        </w:rPr>
      </w:pPr>
      <w:r w:rsidRPr="00B655FF">
        <w:rPr>
          <w:rFonts w:eastAsia="Times New Roman" w:cs="Times New Roman"/>
          <w:color w:val="000000"/>
          <w:lang w:eastAsia="en-US"/>
        </w:rPr>
        <w:t xml:space="preserve">             Предвидените строително  монтажни работи се извършват съгласно изискванията на ЗУТ, подзаконовите нормативни уредби , респективно следва да се изпълняват и да се поддържат в съответствие с изискв</w:t>
      </w:r>
      <w:r w:rsidR="00B36519">
        <w:rPr>
          <w:rFonts w:eastAsia="Times New Roman" w:cs="Times New Roman"/>
          <w:color w:val="000000"/>
          <w:lang w:eastAsia="en-US"/>
        </w:rPr>
        <w:t xml:space="preserve">анията  на нормативните актове и </w:t>
      </w:r>
      <w:r w:rsidRPr="00B655FF">
        <w:rPr>
          <w:rFonts w:eastAsia="Times New Roman" w:cs="Times New Roman"/>
          <w:color w:val="000000"/>
          <w:lang w:eastAsia="en-US"/>
        </w:rPr>
        <w:t>настоящата  техническата спецификация.</w:t>
      </w:r>
    </w:p>
    <w:p w:rsidR="00B655FF" w:rsidRPr="00B655FF" w:rsidRDefault="00B655FF" w:rsidP="00B655FF">
      <w:pPr>
        <w:tabs>
          <w:tab w:val="left" w:pos="840"/>
        </w:tabs>
        <w:jc w:val="both"/>
        <w:rPr>
          <w:rFonts w:eastAsia="Calibri" w:cs="Times New Roman"/>
          <w:color w:val="000000"/>
          <w:lang w:eastAsia="en-US"/>
        </w:rPr>
      </w:pPr>
      <w:r w:rsidRPr="00B655FF">
        <w:rPr>
          <w:rFonts w:eastAsia="Calibri" w:cs="Times New Roman"/>
          <w:color w:val="000000"/>
          <w:lang w:eastAsia="en-US"/>
        </w:rPr>
        <w:tab/>
        <w:t xml:space="preserve">Изпълнението на СМР се извършва в съответствие с част трета „Строителство” от ЗУТ и започва след  получаването на </w:t>
      </w:r>
      <w:proofErr w:type="spellStart"/>
      <w:r w:rsidRPr="00B655FF">
        <w:rPr>
          <w:rFonts w:eastAsia="Calibri" w:cs="Times New Roman"/>
          <w:color w:val="000000"/>
          <w:lang w:eastAsia="en-US"/>
        </w:rPr>
        <w:t>Възлагателно</w:t>
      </w:r>
      <w:proofErr w:type="spellEnd"/>
      <w:r w:rsidRPr="00B655FF">
        <w:rPr>
          <w:rFonts w:eastAsia="Calibri" w:cs="Times New Roman"/>
          <w:color w:val="000000"/>
          <w:lang w:eastAsia="en-US"/>
        </w:rPr>
        <w:t xml:space="preserve"> писмо за  конкретния обект.</w:t>
      </w:r>
    </w:p>
    <w:p w:rsidR="00B655FF" w:rsidRPr="00B655FF" w:rsidRDefault="00B655FF" w:rsidP="00B655FF">
      <w:pPr>
        <w:tabs>
          <w:tab w:val="left" w:pos="840"/>
        </w:tabs>
        <w:ind w:right="42"/>
        <w:jc w:val="both"/>
        <w:rPr>
          <w:rFonts w:eastAsia="Calibri" w:cs="Times New Roman"/>
          <w:color w:val="000000"/>
          <w:lang w:eastAsia="en-US"/>
        </w:rPr>
      </w:pPr>
      <w:r w:rsidRPr="00B655FF">
        <w:rPr>
          <w:rFonts w:eastAsia="Calibri" w:cs="Times New Roman"/>
          <w:color w:val="000000"/>
          <w:lang w:eastAsia="en-US"/>
        </w:rPr>
        <w:tab/>
        <w:t>Техническото изпълнение на строителството трябва да бъде изпълнено в съответствие с изискванията на българската нормативна уредба, техническите спецификации на вложените в строежа строителни продукти, материали и оборудване и добрите строителни практики в България и в Европа.</w:t>
      </w:r>
    </w:p>
    <w:p w:rsidR="00B655FF" w:rsidRPr="00B655FF" w:rsidRDefault="00B655FF" w:rsidP="00B655FF">
      <w:pPr>
        <w:tabs>
          <w:tab w:val="left" w:pos="840"/>
        </w:tabs>
        <w:ind w:right="42"/>
        <w:jc w:val="both"/>
        <w:rPr>
          <w:rFonts w:eastAsia="Calibri" w:cs="Times New Roman"/>
          <w:color w:val="000000"/>
          <w:lang w:eastAsia="en-US"/>
        </w:rPr>
      </w:pPr>
      <w:r w:rsidRPr="00B655FF">
        <w:rPr>
          <w:rFonts w:eastAsia="Calibri" w:cs="Times New Roman"/>
          <w:color w:val="000000"/>
          <w:lang w:eastAsia="en-US"/>
        </w:rPr>
        <w:t xml:space="preserve">    Всички обстоятелства свързани със строежа, като предаване и приемане на строителната площадка, строително монтажните работи, подлежащи на закриване, междинните и заключителните актове за приемане и предаване на строителни и монтажни работи и други, се документират от представителите на страните по сключените договори.</w:t>
      </w:r>
    </w:p>
    <w:p w:rsidR="00B655FF" w:rsidRDefault="00B655FF" w:rsidP="00B655FF">
      <w:pPr>
        <w:tabs>
          <w:tab w:val="left" w:pos="840"/>
        </w:tabs>
        <w:ind w:right="42"/>
        <w:jc w:val="both"/>
        <w:rPr>
          <w:rFonts w:eastAsia="Calibri" w:cs="Times New Roman"/>
          <w:color w:val="000000"/>
          <w:lang w:eastAsia="en-US"/>
        </w:rPr>
      </w:pPr>
      <w:r w:rsidRPr="00B655FF">
        <w:rPr>
          <w:rFonts w:eastAsia="Calibri" w:cs="Times New Roman"/>
          <w:color w:val="000000"/>
          <w:lang w:eastAsia="en-US"/>
        </w:rPr>
        <w:t xml:space="preserve">    Гаранционните срокове следва да се съобразят с посочените в Наредба № 2 от 31 юли 2003 г. за въвеждане в експлоатация на строежите в Република България и минималните гаранционни срокове за изпълнени строително монтажни работи, съоръжения и строителни обекти. Некачествено свършените работи и некачествените материали и изделия по време на гаранционните срокове ще се коригират и заменят за сметка на Изпълнителя.</w:t>
      </w:r>
    </w:p>
    <w:p w:rsidR="00E51EB3" w:rsidRDefault="00A12613" w:rsidP="00A12613">
      <w:pPr>
        <w:pStyle w:val="ac"/>
        <w:numPr>
          <w:ilvl w:val="0"/>
          <w:numId w:val="13"/>
        </w:numPr>
        <w:tabs>
          <w:tab w:val="left" w:pos="840"/>
        </w:tabs>
        <w:ind w:left="0" w:right="42" w:firstLine="4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12613">
        <w:rPr>
          <w:rFonts w:ascii="Times New Roman" w:eastAsia="Calibri" w:hAnsi="Times New Roman" w:cs="Times New Roman"/>
          <w:color w:val="000000"/>
          <w:sz w:val="24"/>
          <w:szCs w:val="24"/>
        </w:rPr>
        <w:t>При изпълнение на строителните работи,предмет на поръчката,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Изпълнителят се задължава:</w:t>
      </w:r>
    </w:p>
    <w:p w:rsidR="00A12613" w:rsidRDefault="00A12613" w:rsidP="00046F87">
      <w:pPr>
        <w:pStyle w:val="ac"/>
        <w:numPr>
          <w:ilvl w:val="1"/>
          <w:numId w:val="13"/>
        </w:numPr>
        <w:tabs>
          <w:tab w:val="left" w:pos="840"/>
        </w:tabs>
        <w:ind w:left="0" w:right="42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 изпълни СМР в договорения срок, като организира и координира цялостния  процес на строежа, съгласно изискванията на възложителя </w:t>
      </w:r>
      <w:r w:rsidR="00AC2256">
        <w:rPr>
          <w:rFonts w:ascii="Times New Roman" w:eastAsia="Calibri" w:hAnsi="Times New Roman" w:cs="Times New Roman"/>
          <w:color w:val="000000"/>
          <w:sz w:val="24"/>
          <w:szCs w:val="24"/>
        </w:rPr>
        <w:t>: 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фертата с приложенията към нея, в т.ч. и действащата нормативна уредба, вкл. нормите по ЗБУТ;като работите са посочени в Техническата спецификация и обхващат:</w:t>
      </w:r>
    </w:p>
    <w:p w:rsidR="00A12613" w:rsidRDefault="00A12613" w:rsidP="00A12613">
      <w:pPr>
        <w:pStyle w:val="ac"/>
        <w:numPr>
          <w:ilvl w:val="1"/>
          <w:numId w:val="13"/>
        </w:numPr>
        <w:tabs>
          <w:tab w:val="left" w:pos="840"/>
        </w:tabs>
        <w:ind w:right="42" w:hanging="66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Специфични изи</w:t>
      </w:r>
      <w:r w:rsidR="008F1A79">
        <w:rPr>
          <w:rFonts w:ascii="Times New Roman" w:eastAsia="Calibri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вания</w:t>
      </w:r>
    </w:p>
    <w:p w:rsidR="00A12613" w:rsidRDefault="00A12613" w:rsidP="00A12613">
      <w:pPr>
        <w:pStyle w:val="ac"/>
        <w:tabs>
          <w:tab w:val="left" w:pos="840"/>
        </w:tabs>
        <w:ind w:left="1230" w:right="42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Изисквания към влаганите строителни материали:</w:t>
      </w:r>
    </w:p>
    <w:p w:rsidR="00A12613" w:rsidRDefault="00A12613" w:rsidP="00A12613">
      <w:pPr>
        <w:pStyle w:val="ac"/>
        <w:numPr>
          <w:ilvl w:val="0"/>
          <w:numId w:val="15"/>
        </w:numPr>
        <w:tabs>
          <w:tab w:val="left" w:pos="840"/>
        </w:tabs>
        <w:ind w:left="0" w:right="42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Изпълнението на строежа да бъде съобразено с изискванията на чл.169, ал.1 и 2 от ЗУТ;</w:t>
      </w:r>
    </w:p>
    <w:p w:rsidR="00A12613" w:rsidRDefault="006658F7" w:rsidP="006658F7">
      <w:pPr>
        <w:pStyle w:val="ac"/>
        <w:numPr>
          <w:ilvl w:val="0"/>
          <w:numId w:val="15"/>
        </w:numPr>
        <w:tabs>
          <w:tab w:val="left" w:pos="840"/>
        </w:tabs>
        <w:ind w:left="0" w:right="42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 СМР да се влагат само строителни продукти, които осигуряват изпълнението на съществените изисквания към строежите и отговарят на техническите спецификации, определени със Закона за техническите изисквания към продуктите съгласно чл.169 а от ЗУТ.</w:t>
      </w:r>
    </w:p>
    <w:p w:rsidR="006658F7" w:rsidRDefault="006658F7" w:rsidP="00A12613">
      <w:pPr>
        <w:pStyle w:val="ac"/>
        <w:numPr>
          <w:ilvl w:val="0"/>
          <w:numId w:val="15"/>
        </w:numPr>
        <w:tabs>
          <w:tab w:val="left" w:pos="840"/>
        </w:tabs>
        <w:ind w:right="42" w:hanging="13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Спазване на изискванията за здр</w:t>
      </w:r>
      <w:r w:rsidR="008F1A79">
        <w:rPr>
          <w:rFonts w:ascii="Times New Roman" w:eastAsia="Calibri" w:hAnsi="Times New Roman" w:cs="Times New Roman"/>
          <w:color w:val="000000"/>
          <w:sz w:val="24"/>
          <w:szCs w:val="24"/>
        </w:rPr>
        <w:t>авословни и бе</w:t>
      </w:r>
      <w:r w:rsidR="000F6D2D">
        <w:rPr>
          <w:rFonts w:ascii="Times New Roman" w:eastAsia="Calibri" w:hAnsi="Times New Roman" w:cs="Times New Roman"/>
          <w:color w:val="000000"/>
          <w:sz w:val="24"/>
          <w:szCs w:val="24"/>
        </w:rPr>
        <w:t>зопасни условия в строителството;</w:t>
      </w:r>
    </w:p>
    <w:p w:rsidR="000F6D2D" w:rsidRPr="00CC7538" w:rsidRDefault="000F6D2D" w:rsidP="00CC7538">
      <w:pPr>
        <w:pStyle w:val="ac"/>
        <w:numPr>
          <w:ilvl w:val="0"/>
          <w:numId w:val="15"/>
        </w:numPr>
        <w:tabs>
          <w:tab w:val="left" w:pos="840"/>
        </w:tabs>
        <w:ind w:right="42" w:hanging="13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Недопускане на увреждане на трети лица и имоти в следствие на строителството;</w:t>
      </w:r>
    </w:p>
    <w:p w:rsidR="000F6D2D" w:rsidRDefault="000F6D2D" w:rsidP="000F6D2D">
      <w:pPr>
        <w:pStyle w:val="ac"/>
        <w:numPr>
          <w:ilvl w:val="0"/>
          <w:numId w:val="15"/>
        </w:numPr>
        <w:tabs>
          <w:tab w:val="left" w:pos="840"/>
        </w:tabs>
        <w:ind w:left="0" w:right="42" w:firstLine="567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6D2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Строително 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>монтажните работи да се извършват съгласно строителните норми и правила, включващи необходимите технологични операции, осигуряващи добро качество на извършените СМР при изпълнение на изискванията на всички нормативни документи включително изискванията за здравословни и безопасни условия на труд;</w:t>
      </w:r>
    </w:p>
    <w:p w:rsidR="000F6D2D" w:rsidRDefault="00AD494C" w:rsidP="000F6D2D">
      <w:pPr>
        <w:pStyle w:val="ac"/>
        <w:numPr>
          <w:ilvl w:val="0"/>
          <w:numId w:val="15"/>
        </w:numPr>
        <w:tabs>
          <w:tab w:val="left" w:pos="840"/>
        </w:tabs>
        <w:ind w:left="0" w:right="42" w:firstLine="567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Извършване на СМР в съответствие на БДС(или еквивалент) и всички действащи към момента на изпълнение нормативни документи по отношение на строително- монтажните дейности;</w:t>
      </w:r>
    </w:p>
    <w:p w:rsidR="00AD494C" w:rsidRDefault="00AD494C" w:rsidP="000F6D2D">
      <w:pPr>
        <w:pStyle w:val="ac"/>
        <w:numPr>
          <w:ilvl w:val="0"/>
          <w:numId w:val="15"/>
        </w:numPr>
        <w:tabs>
          <w:tab w:val="left" w:pos="840"/>
        </w:tabs>
        <w:ind w:left="0" w:right="42" w:firstLine="567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Всички извършени работи и доставени материали с</w:t>
      </w:r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ледва да отговарят на актуални 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>действащи към момента на провеждане н</w:t>
      </w:r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>а настоящата обществена поръчка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Български  държавен </w:t>
      </w:r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>стандарт БДС- ЕН или еквивалент:</w:t>
      </w:r>
    </w:p>
    <w:p w:rsidR="00244719" w:rsidRDefault="00244719" w:rsidP="00244719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Да са устойчиви на атмосферни условия</w:t>
      </w:r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>;</w:t>
      </w:r>
    </w:p>
    <w:p w:rsidR="00244719" w:rsidRDefault="00244719" w:rsidP="00244719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Да са устойчиви на вандализъм</w:t>
      </w:r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>;</w:t>
      </w:r>
    </w:p>
    <w:p w:rsidR="00244719" w:rsidRDefault="00244719" w:rsidP="00244719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Да не променят външните си характеристики(форма и цвят)</w:t>
      </w:r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>;</w:t>
      </w:r>
    </w:p>
    <w:p w:rsidR="00244719" w:rsidRDefault="00244719" w:rsidP="00244719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Да не променят техническите характеристики</w:t>
      </w:r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>;</w:t>
      </w:r>
    </w:p>
    <w:p w:rsidR="00244719" w:rsidRDefault="00244719" w:rsidP="00244719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Да не са вредни за здравето</w:t>
      </w:r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>;</w:t>
      </w:r>
    </w:p>
    <w:p w:rsidR="00244719" w:rsidRDefault="00244719" w:rsidP="00244719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Металните елементи да са горещо поцинковани</w:t>
      </w:r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>;</w:t>
      </w:r>
    </w:p>
    <w:p w:rsidR="00244719" w:rsidRDefault="00244719" w:rsidP="00244719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За дървените елементи да се изп</w:t>
      </w:r>
      <w:r w:rsidR="00416BB4">
        <w:rPr>
          <w:rFonts w:ascii="Times New Roman" w:eastAsia="Calibri" w:hAnsi="Times New Roman" w:cs="Times New Roman"/>
          <w:color w:val="auto"/>
          <w:sz w:val="24"/>
          <w:szCs w:val="24"/>
        </w:rPr>
        <w:t>о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лзва </w:t>
      </w:r>
      <w:proofErr w:type="spellStart"/>
      <w:r>
        <w:rPr>
          <w:rFonts w:ascii="Times New Roman" w:eastAsia="Calibri" w:hAnsi="Times New Roman" w:cs="Times New Roman"/>
          <w:color w:val="auto"/>
          <w:sz w:val="24"/>
          <w:szCs w:val="24"/>
        </w:rPr>
        <w:t>термодървеси</w:t>
      </w:r>
      <w:r w:rsidR="00416BB4">
        <w:rPr>
          <w:rFonts w:ascii="Times New Roman" w:eastAsia="Calibri" w:hAnsi="Times New Roman" w:cs="Times New Roman"/>
          <w:color w:val="auto"/>
          <w:sz w:val="24"/>
          <w:szCs w:val="24"/>
        </w:rPr>
        <w:t>н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>а</w:t>
      </w:r>
      <w:proofErr w:type="spellEnd"/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>;</w:t>
      </w:r>
    </w:p>
    <w:p w:rsidR="00244719" w:rsidRDefault="00244719" w:rsidP="00244719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Видимите бетонови елементи да са гладки и без шупли</w:t>
      </w:r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>;</w:t>
      </w:r>
    </w:p>
    <w:p w:rsidR="00244719" w:rsidRDefault="00244719" w:rsidP="00244719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Бетоновите градински бордюри да отговарят на изискванията на БДС </w:t>
      </w:r>
      <w:r>
        <w:rPr>
          <w:rFonts w:ascii="Times New Roman" w:eastAsia="Calibri" w:hAnsi="Times New Roman" w:cs="Times New Roman"/>
          <w:color w:val="auto"/>
          <w:sz w:val="24"/>
          <w:szCs w:val="24"/>
          <w:lang w:val="en-US"/>
        </w:rPr>
        <w:t>EN</w:t>
      </w:r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1344 или еквивалент;</w:t>
      </w:r>
    </w:p>
    <w:p w:rsidR="00244719" w:rsidRDefault="00244719" w:rsidP="00244719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Бетон за настилки на площадките В30(С25/30) клас по водопропускливост </w:t>
      </w:r>
      <w:r>
        <w:rPr>
          <w:rFonts w:ascii="Times New Roman" w:eastAsia="Calibri" w:hAnsi="Times New Roman" w:cs="Times New Roman"/>
          <w:color w:val="auto"/>
          <w:sz w:val="24"/>
          <w:szCs w:val="24"/>
          <w:lang w:val="en-US"/>
        </w:rPr>
        <w:t>W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0,6;клас по мразоустойчивост </w:t>
      </w:r>
      <w:r>
        <w:rPr>
          <w:rFonts w:ascii="Times New Roman" w:eastAsia="Calibri" w:hAnsi="Times New Roman" w:cs="Times New Roman"/>
          <w:color w:val="auto"/>
          <w:sz w:val="24"/>
          <w:szCs w:val="24"/>
          <w:lang w:val="en-US"/>
        </w:rPr>
        <w:t>F</w:t>
      </w:r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100 по БДС 7268 или еквивалент;</w:t>
      </w:r>
    </w:p>
    <w:p w:rsidR="003616E0" w:rsidRDefault="00244719" w:rsidP="003616E0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Армировъчна стомана </w:t>
      </w:r>
      <w:proofErr w:type="spellStart"/>
      <w:r>
        <w:rPr>
          <w:rFonts w:ascii="Times New Roman" w:eastAsia="Calibri" w:hAnsi="Times New Roman" w:cs="Times New Roman"/>
          <w:color w:val="auto"/>
          <w:sz w:val="24"/>
          <w:szCs w:val="24"/>
        </w:rPr>
        <w:t>Ст</w:t>
      </w:r>
      <w:proofErr w:type="spellEnd"/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А</w:t>
      </w:r>
      <w:r>
        <w:rPr>
          <w:rFonts w:ascii="Times New Roman" w:eastAsia="Calibri" w:hAnsi="Times New Roman" w:cs="Times New Roman"/>
          <w:color w:val="auto"/>
          <w:sz w:val="24"/>
          <w:szCs w:val="24"/>
          <w:lang w:val="en-US"/>
        </w:rPr>
        <w:t xml:space="preserve"> I 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и </w:t>
      </w:r>
      <w:proofErr w:type="spellStart"/>
      <w:r>
        <w:rPr>
          <w:rFonts w:ascii="Times New Roman" w:eastAsia="Calibri" w:hAnsi="Times New Roman" w:cs="Times New Roman"/>
          <w:color w:val="auto"/>
          <w:sz w:val="24"/>
          <w:szCs w:val="24"/>
        </w:rPr>
        <w:t>Ст</w:t>
      </w:r>
      <w:proofErr w:type="spellEnd"/>
      <w:r>
        <w:rPr>
          <w:rFonts w:ascii="Times New Roman" w:eastAsia="Calibri" w:hAnsi="Times New Roman" w:cs="Times New Roman"/>
          <w:color w:val="auto"/>
          <w:sz w:val="24"/>
          <w:szCs w:val="24"/>
          <w:lang w:val="en-US"/>
        </w:rPr>
        <w:t xml:space="preserve">   III  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по БДС 47</w:t>
      </w:r>
      <w:r w:rsidR="003616E0">
        <w:rPr>
          <w:rFonts w:ascii="Times New Roman" w:eastAsia="Calibri" w:hAnsi="Times New Roman" w:cs="Times New Roman"/>
          <w:color w:val="auto"/>
          <w:sz w:val="24"/>
          <w:szCs w:val="24"/>
        </w:rPr>
        <w:t>58( БДС</w:t>
      </w:r>
      <w:r>
        <w:rPr>
          <w:rFonts w:ascii="Times New Roman" w:eastAsia="Calibri" w:hAnsi="Times New Roman" w:cs="Times New Roman"/>
          <w:color w:val="auto"/>
          <w:sz w:val="24"/>
          <w:szCs w:val="24"/>
          <w:lang w:val="en-US"/>
        </w:rPr>
        <w:t xml:space="preserve">  EN</w:t>
      </w:r>
      <w:r w:rsidR="003616E0">
        <w:rPr>
          <w:rFonts w:ascii="Times New Roman" w:eastAsia="Calibri" w:hAnsi="Times New Roman" w:cs="Times New Roman"/>
          <w:color w:val="auto"/>
          <w:sz w:val="24"/>
          <w:szCs w:val="24"/>
        </w:rPr>
        <w:t>10080;2007) или еквивалент</w:t>
      </w:r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>;</w:t>
      </w:r>
    </w:p>
    <w:p w:rsidR="003616E0" w:rsidRPr="003616E0" w:rsidRDefault="003616E0" w:rsidP="003616E0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3616E0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Меката </w:t>
      </w:r>
      <w:proofErr w:type="spellStart"/>
      <w:r w:rsidRPr="003616E0">
        <w:rPr>
          <w:rFonts w:ascii="Times New Roman" w:eastAsia="Calibri" w:hAnsi="Times New Roman" w:cs="Times New Roman"/>
          <w:color w:val="auto"/>
          <w:sz w:val="24"/>
          <w:szCs w:val="24"/>
        </w:rPr>
        <w:t>ударопоглъщата</w:t>
      </w:r>
      <w:proofErr w:type="spellEnd"/>
      <w:r w:rsidRPr="003616E0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 настилка предпазваща  децата при падане следва да отговаря на стандарт БДС </w:t>
      </w:r>
      <w:r w:rsidRPr="003616E0">
        <w:rPr>
          <w:rFonts w:ascii="Times New Roman" w:eastAsia="Calibri" w:hAnsi="Times New Roman" w:cs="Times New Roman"/>
          <w:color w:val="auto"/>
          <w:sz w:val="24"/>
          <w:szCs w:val="24"/>
          <w:lang w:val="en-US"/>
        </w:rPr>
        <w:t>EN 117</w:t>
      </w:r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>7: 2009 или еквивалент;</w:t>
      </w:r>
    </w:p>
    <w:p w:rsidR="003616E0" w:rsidRDefault="003616E0" w:rsidP="003616E0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3616E0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Детските съоръжения за игри следва да отговарят на БДС </w:t>
      </w:r>
      <w:r w:rsidRPr="003616E0">
        <w:rPr>
          <w:rFonts w:ascii="Times New Roman" w:eastAsia="Calibri" w:hAnsi="Times New Roman" w:cs="Times New Roman"/>
          <w:color w:val="auto"/>
          <w:sz w:val="24"/>
          <w:szCs w:val="24"/>
          <w:lang w:val="en-US"/>
        </w:rPr>
        <w:t>EN 117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>6-1,</w:t>
      </w:r>
      <w:r w:rsidRPr="003616E0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БДС </w:t>
      </w:r>
      <w:r w:rsidRPr="003616E0">
        <w:rPr>
          <w:rFonts w:ascii="Times New Roman" w:eastAsia="Calibri" w:hAnsi="Times New Roman" w:cs="Times New Roman"/>
          <w:color w:val="auto"/>
          <w:sz w:val="24"/>
          <w:szCs w:val="24"/>
          <w:lang w:val="en-US"/>
        </w:rPr>
        <w:t>EN 117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>6-3,</w:t>
      </w:r>
    </w:p>
    <w:p w:rsidR="003616E0" w:rsidRDefault="003616E0" w:rsidP="003616E0">
      <w:pPr>
        <w:pStyle w:val="ac"/>
        <w:tabs>
          <w:tab w:val="left" w:pos="840"/>
        </w:tabs>
        <w:ind w:left="927" w:right="42"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3616E0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БДС </w:t>
      </w:r>
      <w:r w:rsidRPr="003616E0">
        <w:rPr>
          <w:rFonts w:ascii="Times New Roman" w:eastAsia="Calibri" w:hAnsi="Times New Roman" w:cs="Times New Roman"/>
          <w:color w:val="auto"/>
          <w:sz w:val="24"/>
          <w:szCs w:val="24"/>
          <w:lang w:val="en-US"/>
        </w:rPr>
        <w:t>EN 117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6-7 или еквивалент и да се </w:t>
      </w:r>
      <w:proofErr w:type="spellStart"/>
      <w:r>
        <w:rPr>
          <w:rFonts w:ascii="Times New Roman" w:eastAsia="Calibri" w:hAnsi="Times New Roman" w:cs="Times New Roman"/>
          <w:color w:val="auto"/>
          <w:sz w:val="24"/>
          <w:szCs w:val="24"/>
        </w:rPr>
        <w:t>анкерират</w:t>
      </w:r>
      <w:proofErr w:type="spellEnd"/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в твърда основа – бетонова настилка.</w:t>
      </w:r>
    </w:p>
    <w:p w:rsidR="00ED1235" w:rsidRDefault="00ED1235" w:rsidP="00ED1235">
      <w:pPr>
        <w:pStyle w:val="ac"/>
        <w:numPr>
          <w:ilvl w:val="0"/>
          <w:numId w:val="13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При изпълнение на поръчката трябва да се спазват следните технически изисквания:</w:t>
      </w:r>
    </w:p>
    <w:p w:rsidR="00ED1235" w:rsidRDefault="00ED1235" w:rsidP="00ED1235">
      <w:pPr>
        <w:pStyle w:val="ac"/>
        <w:numPr>
          <w:ilvl w:val="1"/>
          <w:numId w:val="13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Изискванията на действащото законодателство;</w:t>
      </w:r>
    </w:p>
    <w:p w:rsidR="000F6D2D" w:rsidRDefault="00ED1235" w:rsidP="00ED1235">
      <w:pPr>
        <w:pStyle w:val="ac"/>
        <w:numPr>
          <w:ilvl w:val="1"/>
          <w:numId w:val="13"/>
        </w:numPr>
        <w:tabs>
          <w:tab w:val="left" w:pos="840"/>
          <w:tab w:val="left" w:pos="1276"/>
        </w:tabs>
        <w:ind w:left="0" w:right="42" w:firstLine="78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Съоръженията да отговарят на съответните стандарти и да бъдат инсталирани в съответствие с тези изисквания;</w:t>
      </w:r>
    </w:p>
    <w:p w:rsidR="000F6CFC" w:rsidRPr="006A532E" w:rsidRDefault="000F6CFC" w:rsidP="000F6CFC">
      <w:pPr>
        <w:pStyle w:val="ac"/>
        <w:tabs>
          <w:tab w:val="left" w:pos="840"/>
        </w:tabs>
        <w:ind w:left="927" w:right="42" w:hanging="76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6A532E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2.3.   </w:t>
      </w:r>
      <w:r w:rsidR="00ED1235" w:rsidRPr="006A532E">
        <w:rPr>
          <w:rFonts w:ascii="Times New Roman" w:eastAsia="Calibri" w:hAnsi="Times New Roman" w:cs="Times New Roman"/>
          <w:color w:val="auto"/>
          <w:sz w:val="24"/>
          <w:szCs w:val="24"/>
        </w:rPr>
        <w:t>Съоръженията да бъдат изработени от неръждаема стомана</w:t>
      </w:r>
      <w:r w:rsidRPr="006A532E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6A532E">
        <w:rPr>
          <w:rFonts w:ascii="Times New Roman" w:eastAsia="Calibri" w:hAnsi="Times New Roman" w:cs="Times New Roman"/>
          <w:color w:val="auto"/>
          <w:sz w:val="24"/>
          <w:szCs w:val="24"/>
        </w:rPr>
        <w:t>термодървесина</w:t>
      </w:r>
      <w:proofErr w:type="spellEnd"/>
    </w:p>
    <w:p w:rsidR="00ED1235" w:rsidRPr="006A532E" w:rsidRDefault="00ED1235" w:rsidP="000F6CFC">
      <w:pPr>
        <w:pStyle w:val="ac"/>
        <w:tabs>
          <w:tab w:val="left" w:pos="840"/>
          <w:tab w:val="left" w:pos="1276"/>
        </w:tabs>
        <w:ind w:left="780" w:right="42" w:hanging="78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6A532E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и/ или високотехнологична </w:t>
      </w:r>
      <w:proofErr w:type="spellStart"/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>пожароустойчива</w:t>
      </w:r>
      <w:proofErr w:type="spellEnd"/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пластмаса;</w:t>
      </w:r>
    </w:p>
    <w:p w:rsidR="00ED1235" w:rsidRPr="006A532E" w:rsidRDefault="00ED1235" w:rsidP="00ED1235">
      <w:pPr>
        <w:pStyle w:val="ac"/>
        <w:numPr>
          <w:ilvl w:val="1"/>
          <w:numId w:val="13"/>
        </w:numPr>
        <w:tabs>
          <w:tab w:val="left" w:pos="840"/>
          <w:tab w:val="left" w:pos="1276"/>
        </w:tabs>
        <w:ind w:left="0" w:right="42" w:firstLine="78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6A532E">
        <w:rPr>
          <w:rFonts w:ascii="Times New Roman" w:eastAsia="Calibri" w:hAnsi="Times New Roman" w:cs="Times New Roman"/>
          <w:color w:val="auto"/>
          <w:sz w:val="24"/>
          <w:szCs w:val="24"/>
        </w:rPr>
        <w:t>Да бъдат представени деклараци</w:t>
      </w:r>
      <w:r w:rsidR="006A532E">
        <w:rPr>
          <w:rFonts w:ascii="Times New Roman" w:eastAsia="Calibri" w:hAnsi="Times New Roman" w:cs="Times New Roman"/>
          <w:color w:val="auto"/>
          <w:sz w:val="24"/>
          <w:szCs w:val="24"/>
        </w:rPr>
        <w:t>и за съответствие с материалите;</w:t>
      </w:r>
    </w:p>
    <w:p w:rsidR="00EA518B" w:rsidRDefault="00EA518B" w:rsidP="00ED1235">
      <w:pPr>
        <w:pStyle w:val="ac"/>
        <w:numPr>
          <w:ilvl w:val="1"/>
          <w:numId w:val="13"/>
        </w:numPr>
        <w:tabs>
          <w:tab w:val="left" w:pos="840"/>
          <w:tab w:val="left" w:pos="1276"/>
        </w:tabs>
        <w:ind w:left="0" w:right="42" w:firstLine="78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Да бъдат представени сертификати за безопасност на детските съоръжения.</w:t>
      </w:r>
    </w:p>
    <w:p w:rsidR="00EA518B" w:rsidRDefault="00EA518B" w:rsidP="00ED1235">
      <w:pPr>
        <w:pStyle w:val="ac"/>
        <w:numPr>
          <w:ilvl w:val="1"/>
          <w:numId w:val="13"/>
        </w:numPr>
        <w:tabs>
          <w:tab w:val="left" w:pos="840"/>
          <w:tab w:val="left" w:pos="1276"/>
        </w:tabs>
        <w:ind w:left="0" w:right="42" w:firstLine="78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Изисквания за безопасност:</w:t>
      </w:r>
    </w:p>
    <w:p w:rsidR="00EA518B" w:rsidRDefault="00EA518B" w:rsidP="00EA518B">
      <w:pPr>
        <w:pStyle w:val="ac"/>
        <w:numPr>
          <w:ilvl w:val="0"/>
          <w:numId w:val="19"/>
        </w:numPr>
        <w:tabs>
          <w:tab w:val="left" w:pos="840"/>
          <w:tab w:val="left" w:pos="1276"/>
        </w:tabs>
        <w:ind w:left="0" w:right="42" w:firstLine="1211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Изпълнителят е длъжен сам и за своя сметка да осигурява изискванията на Закона за здравословни и безопасни условия на труд (ЗЗБУТ) и наредба № 2 от 2004г. за минималните  изисквания за здравословни и безопасни условия на труд при извършване на строителни и монтажни работи.</w:t>
      </w:r>
    </w:p>
    <w:p w:rsidR="00EA518B" w:rsidRDefault="00EA518B" w:rsidP="00EA518B">
      <w:pPr>
        <w:pStyle w:val="ac"/>
        <w:numPr>
          <w:ilvl w:val="0"/>
          <w:numId w:val="19"/>
        </w:numPr>
        <w:tabs>
          <w:tab w:val="left" w:pos="840"/>
          <w:tab w:val="left" w:pos="1276"/>
        </w:tabs>
        <w:ind w:left="0" w:right="42" w:firstLine="1211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След монтажа следва да се направи проверка на всички допълнителни съоръжения за тяхното състояние, монтаж, стабилност и безопасност.</w:t>
      </w:r>
    </w:p>
    <w:p w:rsidR="00EA518B" w:rsidRDefault="00EA518B" w:rsidP="00EA518B">
      <w:pPr>
        <w:pStyle w:val="ac"/>
        <w:numPr>
          <w:ilvl w:val="0"/>
          <w:numId w:val="19"/>
        </w:numPr>
        <w:tabs>
          <w:tab w:val="left" w:pos="840"/>
          <w:tab w:val="left" w:pos="1276"/>
        </w:tabs>
        <w:ind w:left="0" w:right="42" w:firstLine="1211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Всички съоръжения да се проверяват за правилен монтаж, спазване на необходимите </w:t>
      </w:r>
      <w:proofErr w:type="spellStart"/>
      <w:r>
        <w:rPr>
          <w:rFonts w:ascii="Times New Roman" w:eastAsia="Calibri" w:hAnsi="Times New Roman" w:cs="Times New Roman"/>
          <w:color w:val="auto"/>
          <w:sz w:val="24"/>
          <w:szCs w:val="24"/>
        </w:rPr>
        <w:t>отстояния</w:t>
      </w:r>
      <w:proofErr w:type="spellEnd"/>
      <w:r>
        <w:rPr>
          <w:rFonts w:ascii="Times New Roman" w:eastAsia="Calibri" w:hAnsi="Times New Roman" w:cs="Times New Roman"/>
          <w:color w:val="auto"/>
          <w:sz w:val="24"/>
          <w:szCs w:val="24"/>
        </w:rPr>
        <w:t>, липсващи, повредени или несъответстващи части и обща безопасност.</w:t>
      </w:r>
    </w:p>
    <w:p w:rsidR="00EA518B" w:rsidRDefault="00A20F02" w:rsidP="00EA518B">
      <w:pPr>
        <w:pStyle w:val="ac"/>
        <w:numPr>
          <w:ilvl w:val="0"/>
          <w:numId w:val="19"/>
        </w:numPr>
        <w:tabs>
          <w:tab w:val="left" w:pos="840"/>
          <w:tab w:val="left" w:pos="1276"/>
        </w:tabs>
        <w:ind w:left="0" w:right="42" w:firstLine="1211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Настилките да се проверяват за достатъчна площ на отделните зони, подходяща дълбочина, съобразена с височината на падане и правилен монтаж.</w:t>
      </w:r>
    </w:p>
    <w:p w:rsidR="00A20F02" w:rsidRDefault="00A20F02" w:rsidP="00EA518B">
      <w:pPr>
        <w:pStyle w:val="ac"/>
        <w:numPr>
          <w:ilvl w:val="0"/>
          <w:numId w:val="19"/>
        </w:numPr>
        <w:tabs>
          <w:tab w:val="left" w:pos="840"/>
          <w:tab w:val="left" w:pos="1276"/>
        </w:tabs>
        <w:ind w:left="0" w:right="42" w:firstLine="1211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Настилките да са транспортирани и поставени правилно и да се проведе качествена след монтажна инспекция.</w:t>
      </w:r>
    </w:p>
    <w:p w:rsidR="00A20F02" w:rsidRDefault="00A20F02" w:rsidP="00EA518B">
      <w:pPr>
        <w:pStyle w:val="ac"/>
        <w:numPr>
          <w:ilvl w:val="0"/>
          <w:numId w:val="19"/>
        </w:numPr>
        <w:tabs>
          <w:tab w:val="left" w:pos="840"/>
          <w:tab w:val="left" w:pos="1276"/>
        </w:tabs>
        <w:ind w:left="0" w:right="42" w:firstLine="1211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Настилките да са в съответствие с изискванията, залегнали в БДС </w:t>
      </w:r>
      <w:r>
        <w:rPr>
          <w:rFonts w:ascii="Times New Roman" w:eastAsia="Calibri" w:hAnsi="Times New Roman" w:cs="Times New Roman"/>
          <w:color w:val="auto"/>
          <w:sz w:val="24"/>
          <w:szCs w:val="24"/>
          <w:lang w:val="en-US"/>
        </w:rPr>
        <w:t xml:space="preserve">EN 1176 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и за степен на </w:t>
      </w:r>
      <w:proofErr w:type="spellStart"/>
      <w:r>
        <w:rPr>
          <w:rFonts w:ascii="Times New Roman" w:eastAsia="Calibri" w:hAnsi="Times New Roman" w:cs="Times New Roman"/>
          <w:color w:val="auto"/>
          <w:sz w:val="24"/>
          <w:szCs w:val="24"/>
        </w:rPr>
        <w:t>ударопоглъщане</w:t>
      </w:r>
      <w:proofErr w:type="spellEnd"/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от БДС </w:t>
      </w:r>
      <w:r>
        <w:rPr>
          <w:rFonts w:ascii="Times New Roman" w:eastAsia="Calibri" w:hAnsi="Times New Roman" w:cs="Times New Roman"/>
          <w:color w:val="auto"/>
          <w:sz w:val="24"/>
          <w:szCs w:val="24"/>
          <w:lang w:val="en-US"/>
        </w:rPr>
        <w:t>EN 117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>7.</w:t>
      </w:r>
    </w:p>
    <w:p w:rsidR="003573E2" w:rsidRDefault="003573E2" w:rsidP="003573E2">
      <w:pPr>
        <w:pStyle w:val="ac"/>
        <w:tabs>
          <w:tab w:val="left" w:pos="840"/>
          <w:tab w:val="left" w:pos="1276"/>
        </w:tabs>
        <w:ind w:left="1211" w:right="42"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A20F02" w:rsidRDefault="003573E2" w:rsidP="003573E2">
      <w:pPr>
        <w:pStyle w:val="ac"/>
        <w:tabs>
          <w:tab w:val="left" w:pos="840"/>
        </w:tabs>
        <w:ind w:left="0" w:right="42"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Класираният на първо място и избран за Изпълнител участник следва да осигури стриктно спазване на изискванията на Закона за здравословни и безопасни условия за труд (ЗЗБУТ) и Наредба №2 от 2004 г. за минимални изисквания за здравословни и безопасни условия на труд при извършване на строителни и монтажни работи.</w:t>
      </w:r>
    </w:p>
    <w:p w:rsidR="003573E2" w:rsidRDefault="003573E2" w:rsidP="003573E2">
      <w:pPr>
        <w:pStyle w:val="ac"/>
        <w:tabs>
          <w:tab w:val="left" w:pos="840"/>
        </w:tabs>
        <w:ind w:left="0" w:right="42"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3573E2" w:rsidRDefault="003573E2" w:rsidP="003573E2">
      <w:pPr>
        <w:pStyle w:val="ac"/>
        <w:tabs>
          <w:tab w:val="left" w:pos="840"/>
        </w:tabs>
        <w:ind w:left="0" w:right="42"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След монтажа Изпълнителят следва да извърши проверка на всички съоръжения за тяхното състояние, монтаж, стабилност и безопасност. Всяко съоръжение следва да бъде проверено за правилен монтаж, липсващи, повредени или несъответстващи части и обща безопасност.</w:t>
      </w:r>
    </w:p>
    <w:p w:rsidR="003573E2" w:rsidRDefault="003573E2" w:rsidP="003573E2">
      <w:pPr>
        <w:pStyle w:val="ac"/>
        <w:tabs>
          <w:tab w:val="left" w:pos="840"/>
        </w:tabs>
        <w:ind w:left="0" w:right="42"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3573E2" w:rsidRPr="00ED1235" w:rsidRDefault="003573E2" w:rsidP="003573E2">
      <w:pPr>
        <w:pStyle w:val="ac"/>
        <w:tabs>
          <w:tab w:val="left" w:pos="840"/>
        </w:tabs>
        <w:ind w:left="0" w:right="42"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Настилката следва да бъде проверена от Изпълнителя за достатъчна площ на отделните зони, подходяща дълбочина, съобразена с височината на падане и правилен монтаж.Настилките следва да отговарят на изискванията на </w:t>
      </w:r>
      <w:proofErr w:type="spellStart"/>
      <w:r>
        <w:rPr>
          <w:rFonts w:ascii="Times New Roman" w:eastAsia="Calibri" w:hAnsi="Times New Roman" w:cs="Times New Roman"/>
          <w:color w:val="auto"/>
          <w:sz w:val="24"/>
          <w:szCs w:val="24"/>
        </w:rPr>
        <w:t>отстояние</w:t>
      </w:r>
      <w:proofErr w:type="spellEnd"/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от краищата на съоръженията, залегнали в </w:t>
      </w:r>
    </w:p>
    <w:p w:rsidR="000F6D2D" w:rsidRDefault="003573E2" w:rsidP="00D13700">
      <w:pPr>
        <w:pStyle w:val="ac"/>
        <w:tabs>
          <w:tab w:val="left" w:pos="840"/>
        </w:tabs>
        <w:ind w:left="567" w:right="42" w:hanging="567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БДС </w:t>
      </w:r>
      <w:r>
        <w:rPr>
          <w:rFonts w:ascii="Times New Roman" w:eastAsia="Calibri" w:hAnsi="Times New Roman" w:cs="Times New Roman"/>
          <w:color w:val="auto"/>
          <w:sz w:val="24"/>
          <w:szCs w:val="24"/>
          <w:lang w:val="en-US"/>
        </w:rPr>
        <w:t xml:space="preserve">EN 1176 </w:t>
      </w:r>
      <w:r w:rsidR="00D13700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и за степен на </w:t>
      </w:r>
      <w:proofErr w:type="spellStart"/>
      <w:r w:rsidR="00D13700">
        <w:rPr>
          <w:rFonts w:ascii="Times New Roman" w:eastAsia="Calibri" w:hAnsi="Times New Roman" w:cs="Times New Roman"/>
          <w:color w:val="auto"/>
          <w:sz w:val="24"/>
          <w:szCs w:val="24"/>
        </w:rPr>
        <w:t>ударопоглъщане</w:t>
      </w:r>
      <w:proofErr w:type="spellEnd"/>
      <w:r w:rsidR="00D13700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от БДС </w:t>
      </w:r>
      <w:r w:rsidR="00D13700">
        <w:rPr>
          <w:rFonts w:ascii="Times New Roman" w:eastAsia="Calibri" w:hAnsi="Times New Roman" w:cs="Times New Roman"/>
          <w:color w:val="auto"/>
          <w:sz w:val="24"/>
          <w:szCs w:val="24"/>
          <w:lang w:val="en-US"/>
        </w:rPr>
        <w:t>EN 117</w:t>
      </w:r>
      <w:r w:rsidR="00D13700">
        <w:rPr>
          <w:rFonts w:ascii="Times New Roman" w:eastAsia="Calibri" w:hAnsi="Times New Roman" w:cs="Times New Roman"/>
          <w:color w:val="auto"/>
          <w:sz w:val="24"/>
          <w:szCs w:val="24"/>
        </w:rPr>
        <w:t>7.</w:t>
      </w:r>
    </w:p>
    <w:p w:rsidR="00D13700" w:rsidRDefault="00D13700" w:rsidP="00D13700">
      <w:pPr>
        <w:pStyle w:val="ac"/>
        <w:tabs>
          <w:tab w:val="left" w:pos="840"/>
        </w:tabs>
        <w:ind w:left="567" w:right="42" w:hanging="567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D13700" w:rsidRDefault="00D13700" w:rsidP="00D13700">
      <w:pPr>
        <w:pStyle w:val="ac"/>
        <w:tabs>
          <w:tab w:val="left" w:pos="840"/>
        </w:tabs>
        <w:ind w:left="0" w:right="42"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Съоръженията за игра, разполагани на територията на площадките за игра, трябва да отговарят на изискванията за безопасност, като следва да бъдат произведени и изпитани в съответствие с техническите и конструктивните изисквания на стандартите, съгласно Наредба № 1 от 12.01.2009 г. за условията и реда за устройството  и безопасността на площадките за игра.</w:t>
      </w:r>
    </w:p>
    <w:p w:rsidR="00D13700" w:rsidRPr="00414923" w:rsidRDefault="000F6CFC" w:rsidP="00D13700">
      <w:pPr>
        <w:pStyle w:val="ac"/>
        <w:tabs>
          <w:tab w:val="left" w:pos="840"/>
        </w:tabs>
        <w:ind w:left="0" w:right="42"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Съоръженията за игра и паркова мебел, които ще бъдат доставени и монтирани трябва да отговарят на следните</w:t>
      </w:r>
      <w:r w:rsidR="0041617A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изисквания и </w:t>
      </w: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параметри:</w:t>
      </w:r>
    </w:p>
    <w:p w:rsidR="000F6CFC" w:rsidRPr="00414923" w:rsidRDefault="000F6CFC" w:rsidP="000F6CFC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Детска дървена беседка  с маса и пейки</w:t>
      </w:r>
      <w:r w:rsidR="0041617A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с минимално пространство за разполагане 5 м2;</w:t>
      </w:r>
    </w:p>
    <w:p w:rsidR="0041617A" w:rsidRPr="00414923" w:rsidRDefault="0041617A" w:rsidP="000F6CFC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Детски пейки със седалка и облегалка  с </w:t>
      </w:r>
      <w:r w:rsidR="00C64DA1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фигурален елемент по страниците/</w:t>
      </w: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декорации от животни</w:t>
      </w:r>
      <w:r w:rsidR="00C64DA1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/ с р-р-0,55х0,50х1,</w:t>
      </w:r>
      <w:r w:rsidR="00086D5B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5</w:t>
      </w:r>
      <w:r w:rsidR="00C64DA1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0 м.</w:t>
      </w:r>
      <w:r w:rsidR="00C10DEC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, предназначена за деца до 7 годишна възраст, материал – дървени страници и </w:t>
      </w:r>
      <w:proofErr w:type="spellStart"/>
      <w:r w:rsidR="00C10DEC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високоиздържлив</w:t>
      </w:r>
      <w:proofErr w:type="spellEnd"/>
      <w:r w:rsidR="00C10DEC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синтетичен материал за страниците.</w:t>
      </w: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;</w:t>
      </w:r>
    </w:p>
    <w:p w:rsidR="0041617A" w:rsidRPr="00414923" w:rsidRDefault="0041617A" w:rsidP="000F6CFC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Кошчета за отпадъци </w:t>
      </w:r>
      <w:r w:rsidR="0093419C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предназначено за детски площадки ,</w:t>
      </w: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на метална </w:t>
      </w:r>
      <w:r w:rsidR="00086D5B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конструкция</w:t>
      </w:r>
      <w:r w:rsidR="0093419C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с метална кофа въртяща се</w:t>
      </w:r>
      <w:r w:rsidR="00086D5B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с цел изпразване на кошчето</w:t>
      </w:r>
      <w:r w:rsidR="0093419C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и декорации от различни животни </w:t>
      </w:r>
    </w:p>
    <w:p w:rsidR="0041617A" w:rsidRPr="00414923" w:rsidRDefault="0041617A" w:rsidP="000F6CFC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Покривало за пясъчник- изпълнено от винил с печат на картини от приказки;</w:t>
      </w:r>
    </w:p>
    <w:p w:rsidR="0041617A" w:rsidRPr="00414923" w:rsidRDefault="0041617A" w:rsidP="000F6CFC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Навес за пясъчник – с</w:t>
      </w:r>
      <w:r w:rsidR="006A6476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максимална </w:t>
      </w: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височина 2 м.</w:t>
      </w:r>
      <w:r w:rsidR="0091166D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и размери според пясъчника</w:t>
      </w:r>
      <w:r w:rsidR="00AE509D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;</w:t>
      </w:r>
    </w:p>
    <w:p w:rsidR="0041617A" w:rsidRPr="00414923" w:rsidRDefault="0041617A" w:rsidP="000F6CFC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Комбинирано съоръжение за игра на деца от 0-3 години : Включва катерене ,пълзене пързаляне , пазене на ра</w:t>
      </w:r>
      <w:r w:rsidR="00C64DA1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в</w:t>
      </w: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новесие</w:t>
      </w:r>
      <w:r w:rsidR="00086D5B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/ пързалка, тунел, , къщичка , </w:t>
      </w:r>
      <w:proofErr w:type="spellStart"/>
      <w:r w:rsidR="00086D5B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катерушка</w:t>
      </w:r>
      <w:proofErr w:type="spellEnd"/>
      <w:r w:rsidR="00086D5B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/</w:t>
      </w:r>
      <w:r w:rsidR="00C64DA1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с </w:t>
      </w:r>
      <w:r w:rsidR="00086D5B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минимална зона за бе</w:t>
      </w:r>
      <w:r w:rsidR="00AE509D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з</w:t>
      </w:r>
      <w:r w:rsidR="00086D5B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опасност 30 м2;</w:t>
      </w:r>
    </w:p>
    <w:p w:rsidR="00C64DA1" w:rsidRPr="00414923" w:rsidRDefault="00C64DA1" w:rsidP="000F6CFC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Комбинирано съоръжение за деца от 2- 7 години: Включва катерене, пързаляне</w:t>
      </w:r>
      <w:r w:rsidR="00086D5B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,лазене, провиране / две пързалки, </w:t>
      </w:r>
      <w:proofErr w:type="spellStart"/>
      <w:r w:rsidR="00086D5B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катерушка</w:t>
      </w:r>
      <w:proofErr w:type="spellEnd"/>
      <w:r w:rsidR="00086D5B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, стълбичка, къщички, </w:t>
      </w:r>
      <w:proofErr w:type="spellStart"/>
      <w:r w:rsidR="00086D5B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тунелче</w:t>
      </w:r>
      <w:proofErr w:type="spellEnd"/>
      <w:r w:rsidR="00086D5B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или мостче/ с минимална зона за безопасност 35 м2;</w:t>
      </w:r>
    </w:p>
    <w:p w:rsidR="00C64DA1" w:rsidRPr="00414923" w:rsidRDefault="00C64DA1" w:rsidP="000F6CFC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Детска люлка на пружина клатушка  за деца до 3 години с конструкция за предпазване на децата от падане, чрез странични ограничители и облицован</w:t>
      </w:r>
      <w:r w:rsidR="00086D5B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и</w:t>
      </w: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тръби за хващане и облягане</w:t>
      </w:r>
      <w:r w:rsidR="00086D5B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,</w:t>
      </w: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с </w:t>
      </w:r>
      <w:r w:rsidR="00086D5B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минимална зона за безопасност 6 м2;</w:t>
      </w:r>
    </w:p>
    <w:p w:rsidR="00C64DA1" w:rsidRPr="00414923" w:rsidRDefault="00C64DA1" w:rsidP="000F6CFC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Детска люлка – тип „везна“, </w:t>
      </w:r>
      <w:r w:rsidR="00AE509D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предназначена за деца от 3 до 7</w:t>
      </w: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години</w:t>
      </w:r>
      <w:r w:rsidR="006A6476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-</w:t>
      </w: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зона на безопасност 11 м2, височина на падане 0,60 м</w:t>
      </w:r>
      <w:r w:rsidR="006A6476"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;</w:t>
      </w:r>
    </w:p>
    <w:p w:rsidR="006A6476" w:rsidRPr="00414923" w:rsidRDefault="006A6476" w:rsidP="000F6CFC">
      <w:pPr>
        <w:pStyle w:val="ac"/>
        <w:numPr>
          <w:ilvl w:val="0"/>
          <w:numId w:val="20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14923">
        <w:rPr>
          <w:rFonts w:ascii="Times New Roman" w:eastAsia="Calibri" w:hAnsi="Times New Roman" w:cs="Times New Roman"/>
          <w:color w:val="auto"/>
          <w:sz w:val="24"/>
          <w:szCs w:val="24"/>
        </w:rPr>
        <w:t>Детска въртележка за деца от 3 до 7 години , с размери ф 160/180 мм и височина до 80 см.с минимална зона за безопасност 25 м2</w:t>
      </w:r>
    </w:p>
    <w:p w:rsidR="00D13700" w:rsidRPr="00D13700" w:rsidRDefault="00D13700" w:rsidP="00D13700">
      <w:pPr>
        <w:pStyle w:val="ac"/>
        <w:numPr>
          <w:ilvl w:val="0"/>
          <w:numId w:val="13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Начин на изпълнение.</w:t>
      </w:r>
    </w:p>
    <w:p w:rsidR="00D13700" w:rsidRDefault="00D13700" w:rsidP="00D13700">
      <w:pPr>
        <w:pStyle w:val="ac"/>
        <w:tabs>
          <w:tab w:val="left" w:pos="840"/>
        </w:tabs>
        <w:ind w:left="780" w:right="42"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Участниците да декларират, че се задължават със следните условия:</w:t>
      </w:r>
    </w:p>
    <w:p w:rsidR="00D13700" w:rsidRPr="00046F87" w:rsidRDefault="00D13700" w:rsidP="00046F87">
      <w:pPr>
        <w:pStyle w:val="ac"/>
        <w:numPr>
          <w:ilvl w:val="1"/>
          <w:numId w:val="13"/>
        </w:numPr>
        <w:tabs>
          <w:tab w:val="left" w:pos="840"/>
        </w:tabs>
        <w:ind w:left="0" w:right="42" w:firstLine="7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Ще бъдат извършени всички дейности за изпълнение предмета на обществената поръчка съгласно предоставената количествена сметка, при спазване на всички изисквания, описани в техническата спецификация и пълното описание на предмета на поръчката към документацията на обществената поръчка.</w:t>
      </w:r>
    </w:p>
    <w:p w:rsidR="00046F87" w:rsidRPr="00046F87" w:rsidRDefault="00046F87" w:rsidP="00046F87">
      <w:pPr>
        <w:pStyle w:val="ac"/>
        <w:numPr>
          <w:ilvl w:val="1"/>
          <w:numId w:val="13"/>
        </w:numPr>
        <w:tabs>
          <w:tab w:val="left" w:pos="840"/>
        </w:tabs>
        <w:ind w:left="0" w:right="42" w:firstLine="7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Ще бъдат спазени съответните нормативни изисквания на законодателството на Република България при изпълнение на предмета на обществената поръчка (за изпълнение на строително- монтажните работи), включително за противопожарна безопасност и спазване на безопасни и здравословни условия на труд и опазване на околната среда.</w:t>
      </w:r>
    </w:p>
    <w:p w:rsidR="00046F87" w:rsidRPr="00046F87" w:rsidRDefault="00046F87" w:rsidP="00046F87">
      <w:pPr>
        <w:pStyle w:val="ac"/>
        <w:numPr>
          <w:ilvl w:val="1"/>
          <w:numId w:val="13"/>
        </w:numPr>
        <w:tabs>
          <w:tab w:val="left" w:pos="840"/>
        </w:tabs>
        <w:ind w:left="0" w:right="42" w:firstLine="7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СМР ще бъдат изпълнени съгласно количествената сметка (КС) за обекта.</w:t>
      </w:r>
    </w:p>
    <w:p w:rsidR="00046F87" w:rsidRPr="00046F87" w:rsidRDefault="00046F87" w:rsidP="00046F87">
      <w:pPr>
        <w:pStyle w:val="ac"/>
        <w:numPr>
          <w:ilvl w:val="1"/>
          <w:numId w:val="13"/>
        </w:numPr>
        <w:tabs>
          <w:tab w:val="left" w:pos="840"/>
        </w:tabs>
        <w:ind w:left="0" w:right="42" w:firstLine="7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Материалите и съоръженията,</w:t>
      </w:r>
      <w:bookmarkStart w:id="0" w:name="_GoBack"/>
      <w:bookmarkEnd w:id="0"/>
      <w:r>
        <w:rPr>
          <w:rFonts w:ascii="Times New Roman" w:eastAsia="Calibri" w:hAnsi="Times New Roman" w:cs="Times New Roman"/>
          <w:color w:val="auto"/>
          <w:sz w:val="24"/>
          <w:szCs w:val="24"/>
        </w:rPr>
        <w:t>които ще бъдат използвани при изпълнение на СМР, ще съответстват на изискванията по БДС, въвеждащи европейските стандарти, които са хармонизирани с европейските технически директиви или въвеждащи международни стандарти, или еквивалентни стандарти, както и че ще съответстват на Техническата спецификация. За материалите и съоръженията, които ще бъдат влагани при изпълнение на СМР, избрания за изпълнител участник представя технически спецификации и съответните сертификати за качество и/или декларации за съответствие преди започване на строително- монтажните работи.</w:t>
      </w:r>
    </w:p>
    <w:p w:rsidR="00046F87" w:rsidRPr="00274457" w:rsidRDefault="00046F87" w:rsidP="00046F87">
      <w:pPr>
        <w:pStyle w:val="ac"/>
        <w:numPr>
          <w:ilvl w:val="1"/>
          <w:numId w:val="13"/>
        </w:numPr>
        <w:tabs>
          <w:tab w:val="left" w:pos="840"/>
        </w:tabs>
        <w:ind w:left="0" w:right="42" w:firstLine="7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При установяване на нередности и некачествено извършени СМР, същите ще се отраз</w:t>
      </w:r>
      <w:r w:rsidR="00274457">
        <w:rPr>
          <w:rFonts w:ascii="Times New Roman" w:eastAsia="Calibri" w:hAnsi="Times New Roman" w:cs="Times New Roman"/>
          <w:color w:val="auto"/>
          <w:sz w:val="24"/>
          <w:szCs w:val="24"/>
        </w:rPr>
        <w:t>ят в двустранен протокол и ще бъдат отстраняване от Изпълнителя за негова сметка в срок, определен от Възложителя.</w:t>
      </w:r>
    </w:p>
    <w:p w:rsidR="00274457" w:rsidRPr="00274457" w:rsidRDefault="00274457" w:rsidP="00046F87">
      <w:pPr>
        <w:pStyle w:val="ac"/>
        <w:numPr>
          <w:ilvl w:val="1"/>
          <w:numId w:val="13"/>
        </w:numPr>
        <w:tabs>
          <w:tab w:val="left" w:pos="840"/>
        </w:tabs>
        <w:ind w:left="0" w:right="42" w:firstLine="7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За появили се скрити дефекти, установени след извършване на СМР, ще бъде предложен срок за отстраняването им, който да не бъде по- дълъг от 10(десет) календарни дни.</w:t>
      </w:r>
    </w:p>
    <w:p w:rsidR="00274457" w:rsidRPr="00274457" w:rsidRDefault="00274457" w:rsidP="00046F87">
      <w:pPr>
        <w:pStyle w:val="ac"/>
        <w:numPr>
          <w:ilvl w:val="1"/>
          <w:numId w:val="13"/>
        </w:numPr>
        <w:tabs>
          <w:tab w:val="left" w:pos="840"/>
        </w:tabs>
        <w:ind w:left="0" w:right="42" w:firstLine="7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След приключване на СМР ще бъдат предадени на Възложителя напълно почистени всички работни площадки.</w:t>
      </w:r>
    </w:p>
    <w:p w:rsidR="00274457" w:rsidRPr="00274457" w:rsidRDefault="00274457" w:rsidP="00046F87">
      <w:pPr>
        <w:pStyle w:val="ac"/>
        <w:numPr>
          <w:ilvl w:val="1"/>
          <w:numId w:val="13"/>
        </w:numPr>
        <w:tabs>
          <w:tab w:val="left" w:pos="840"/>
        </w:tabs>
        <w:ind w:left="0" w:right="42" w:firstLine="7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Ако по време на изпълнението на поръчката възникнат въпроси, неизяснени в настоящата техническа документация, участникът, определен за изпълнител, ще уведомява Възложителя и ще поиска неговото писмено указание.</w:t>
      </w:r>
    </w:p>
    <w:p w:rsidR="00274457" w:rsidRPr="00274457" w:rsidRDefault="00274457" w:rsidP="00046F87">
      <w:pPr>
        <w:pStyle w:val="ac"/>
        <w:numPr>
          <w:ilvl w:val="1"/>
          <w:numId w:val="13"/>
        </w:numPr>
        <w:tabs>
          <w:tab w:val="left" w:pos="840"/>
        </w:tabs>
        <w:ind w:left="0" w:right="42" w:firstLine="7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Ще бъдат полагана необходимата грижа за опазване на имуществото на Възложителя на работната площадка.</w:t>
      </w:r>
    </w:p>
    <w:p w:rsidR="00274457" w:rsidRPr="00110DA2" w:rsidRDefault="00274457" w:rsidP="00046F87">
      <w:pPr>
        <w:pStyle w:val="ac"/>
        <w:numPr>
          <w:ilvl w:val="1"/>
          <w:numId w:val="13"/>
        </w:numPr>
        <w:tabs>
          <w:tab w:val="left" w:pos="840"/>
        </w:tabs>
        <w:ind w:left="0" w:right="42" w:firstLine="7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Изпълнителят носи пълна отговорност за осигуряване на безопасността и здравето на своите служители и на трети лица, по време на извършване на дейностите по </w:t>
      </w:r>
      <w:r w:rsidR="00110DA2">
        <w:rPr>
          <w:rFonts w:ascii="Times New Roman" w:eastAsia="Calibri" w:hAnsi="Times New Roman" w:cs="Times New Roman"/>
          <w:color w:val="auto"/>
          <w:sz w:val="24"/>
          <w:szCs w:val="24"/>
        </w:rPr>
        <w:t>изпълнение на поръчката, произтичаща от Закона за здравословни  и безопасни условия на труд и други нормативни актове,действащи на територията на Република България.</w:t>
      </w:r>
    </w:p>
    <w:p w:rsidR="00110DA2" w:rsidRPr="00110DA2" w:rsidRDefault="00110DA2" w:rsidP="00110DA2">
      <w:pPr>
        <w:pStyle w:val="ac"/>
        <w:numPr>
          <w:ilvl w:val="0"/>
          <w:numId w:val="13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Последователност на изпълнение на предвидените СМР.</w:t>
      </w:r>
    </w:p>
    <w:p w:rsidR="00110DA2" w:rsidRDefault="00110DA2" w:rsidP="00110DA2">
      <w:pPr>
        <w:pStyle w:val="ac"/>
        <w:tabs>
          <w:tab w:val="left" w:pos="840"/>
        </w:tabs>
        <w:ind w:left="0" w:right="42" w:firstLine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При изпълнение на поръчката и свързаните с това СМР Изпълнителят отговаря да се спазва определена ритмичност на предвидените СМР, като за целта представи на Възложителя линеен график за изпълнение на поръчката.</w:t>
      </w:r>
    </w:p>
    <w:p w:rsidR="00110DA2" w:rsidRPr="00110DA2" w:rsidRDefault="00110DA2" w:rsidP="00110DA2">
      <w:pPr>
        <w:pStyle w:val="ac"/>
        <w:numPr>
          <w:ilvl w:val="0"/>
          <w:numId w:val="13"/>
        </w:numPr>
        <w:tabs>
          <w:tab w:val="left" w:pos="840"/>
        </w:tabs>
        <w:ind w:right="42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Условия при приемане изпълнението на обществената поръчка.</w:t>
      </w:r>
    </w:p>
    <w:p w:rsidR="00110DA2" w:rsidRDefault="00110DA2" w:rsidP="00110DA2">
      <w:pPr>
        <w:pStyle w:val="ac"/>
        <w:ind w:left="0" w:right="42" w:firstLine="78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5.1.За установяване обема и стойностите  се съставят протоколи за действително извършените строително- монтажни работи по приети от Възложителя цени, заложени в Количествено- стойностната сметка, приложена от участника, избран за изпълнител.</w:t>
      </w:r>
    </w:p>
    <w:p w:rsidR="00110DA2" w:rsidRDefault="00110DA2" w:rsidP="00110DA2">
      <w:pPr>
        <w:pStyle w:val="ac"/>
        <w:ind w:left="0" w:right="42" w:firstLine="78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5.2. Контролът по време на изпълнение на целия строителен процес ще се осъществява от упълномощените от Възложителя длъжностни лица, които ще следят за пълно изп</w:t>
      </w:r>
      <w:r w:rsidR="003326C2">
        <w:rPr>
          <w:rFonts w:ascii="Times New Roman" w:eastAsia="Calibri" w:hAnsi="Times New Roman" w:cs="Times New Roman"/>
          <w:color w:val="auto"/>
          <w:sz w:val="24"/>
          <w:szCs w:val="24"/>
        </w:rPr>
        <w:t>ълнение на дейностите и спазване на сроковете, заложени в Договора за изпълнение на СМР с участника, избран за изпълнител.</w:t>
      </w:r>
    </w:p>
    <w:p w:rsidR="003326C2" w:rsidRDefault="003326C2" w:rsidP="00110DA2">
      <w:pPr>
        <w:pStyle w:val="ac"/>
        <w:ind w:left="0" w:right="42" w:firstLine="78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5.3.Цялостното приемане и изпълнение на дейностите (СМР) предмет на поръчката  се извършва с подписването на Протокол Образец 19 </w:t>
      </w:r>
      <w:r w:rsidR="0093419C">
        <w:rPr>
          <w:rFonts w:ascii="Times New Roman" w:eastAsia="Calibri" w:hAnsi="Times New Roman" w:cs="Times New Roman"/>
          <w:color w:val="auto"/>
          <w:sz w:val="24"/>
          <w:szCs w:val="24"/>
        </w:rPr>
        <w:t>з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а действително извършените СМР и </w:t>
      </w:r>
      <w:r w:rsidRPr="00AE509D">
        <w:rPr>
          <w:rFonts w:ascii="Times New Roman" w:eastAsia="Calibri" w:hAnsi="Times New Roman" w:cs="Times New Roman"/>
          <w:color w:val="auto"/>
          <w:sz w:val="24"/>
          <w:szCs w:val="24"/>
        </w:rPr>
        <w:t>окончателен двустранен приемателно- предавателен  протокол.</w:t>
      </w:r>
    </w:p>
    <w:p w:rsidR="003326C2" w:rsidRDefault="003326C2" w:rsidP="00110DA2">
      <w:pPr>
        <w:pStyle w:val="ac"/>
        <w:ind w:left="0" w:right="42" w:firstLine="78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5.4 Гаранционните срокове, декларирани от участникът избран за изпълнител, за ц</w:t>
      </w:r>
      <w:r w:rsidR="00AE509D">
        <w:rPr>
          <w:rFonts w:ascii="Times New Roman" w:eastAsia="Calibri" w:hAnsi="Times New Roman" w:cs="Times New Roman"/>
          <w:color w:val="auto"/>
          <w:sz w:val="24"/>
          <w:szCs w:val="24"/>
        </w:rPr>
        <w:t>ялостното изпълнени</w:t>
      </w:r>
      <w:r w:rsidR="00DB7CAA">
        <w:rPr>
          <w:rFonts w:ascii="Times New Roman" w:eastAsia="Calibri" w:hAnsi="Times New Roman" w:cs="Times New Roman"/>
          <w:color w:val="auto"/>
          <w:sz w:val="24"/>
          <w:szCs w:val="24"/>
        </w:rPr>
        <w:t>е на</w:t>
      </w:r>
      <w:r w:rsidR="00AE509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="0059419C">
        <w:rPr>
          <w:rFonts w:ascii="Times New Roman" w:eastAsia="Calibri" w:hAnsi="Times New Roman" w:cs="Times New Roman"/>
          <w:color w:val="auto"/>
          <w:sz w:val="24"/>
          <w:szCs w:val="24"/>
        </w:rPr>
        <w:t>дейности</w:t>
      </w:r>
      <w:r w:rsidR="00DB7CAA">
        <w:rPr>
          <w:rFonts w:ascii="Times New Roman" w:eastAsia="Calibri" w:hAnsi="Times New Roman" w:cs="Times New Roman"/>
          <w:color w:val="auto"/>
          <w:sz w:val="24"/>
          <w:szCs w:val="24"/>
        </w:rPr>
        <w:t>те, започват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да текат от датат</w:t>
      </w:r>
      <w:r w:rsidR="00AE509D">
        <w:rPr>
          <w:rFonts w:ascii="Times New Roman" w:eastAsia="Calibri" w:hAnsi="Times New Roman" w:cs="Times New Roman"/>
          <w:color w:val="auto"/>
          <w:sz w:val="24"/>
          <w:szCs w:val="24"/>
        </w:rPr>
        <w:t>а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на</w:t>
      </w:r>
      <w:r w:rsidR="0014004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подписване на двустранен приемателно- предавателен проток</w:t>
      </w:r>
      <w:r w:rsidR="00AE509D">
        <w:rPr>
          <w:rFonts w:ascii="Times New Roman" w:eastAsia="Calibri" w:hAnsi="Times New Roman" w:cs="Times New Roman"/>
          <w:color w:val="auto"/>
          <w:sz w:val="24"/>
          <w:szCs w:val="24"/>
        </w:rPr>
        <w:t>о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>л за цялостно приемане на изпълн</w:t>
      </w:r>
      <w:r w:rsidR="00AE509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ението на </w:t>
      </w: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дейности, предмет на поръчката.</w:t>
      </w:r>
    </w:p>
    <w:p w:rsidR="003326C2" w:rsidRDefault="003326C2" w:rsidP="00110DA2">
      <w:pPr>
        <w:pStyle w:val="ac"/>
        <w:ind w:left="0" w:right="42" w:firstLine="78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140043" w:rsidRPr="00D833ED" w:rsidRDefault="00140043" w:rsidP="00140043">
      <w:pPr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                                                                      </w:t>
      </w:r>
      <w:r w:rsidRPr="00D833ED">
        <w:rPr>
          <w:rFonts w:eastAsia="Times New Roman" w:cs="Times New Roman"/>
        </w:rPr>
        <w:t>Изготвил:…………………</w:t>
      </w:r>
    </w:p>
    <w:p w:rsidR="00140043" w:rsidRDefault="00140043" w:rsidP="00140043">
      <w:pPr>
        <w:rPr>
          <w:rFonts w:eastAsia="Times New Roman" w:cs="Times New Roman"/>
        </w:rPr>
      </w:pPr>
      <w:r>
        <w:rPr>
          <w:rFonts w:asciiTheme="minorHAnsi" w:eastAsia="Calibri" w:hAnsiTheme="minorHAnsi" w:cs="Times New Roman"/>
          <w:color w:val="000000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</w:t>
      </w:r>
      <w:r w:rsidR="00D833ED" w:rsidRPr="00D833ED">
        <w:rPr>
          <w:rFonts w:eastAsia="Times New Roman" w:cs="Times New Roman"/>
        </w:rPr>
        <w:t xml:space="preserve">инж.Мирослав Митев </w:t>
      </w:r>
    </w:p>
    <w:p w:rsidR="00140043" w:rsidRPr="00D833ED" w:rsidRDefault="00140043" w:rsidP="00140043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                                                                                            </w:t>
      </w:r>
      <w:r w:rsidRPr="00D833ED">
        <w:rPr>
          <w:rFonts w:eastAsia="Times New Roman" w:cs="Times New Roman"/>
        </w:rPr>
        <w:t>Директор дирекция „ТСУ“</w:t>
      </w:r>
    </w:p>
    <w:p w:rsidR="00834FDF" w:rsidRDefault="00834FDF" w:rsidP="007960F5"/>
    <w:sectPr w:rsidR="00834FDF" w:rsidSect="00390FB9">
      <w:footerReference w:type="default" r:id="rId8"/>
      <w:pgSz w:w="11907" w:h="16840" w:code="9"/>
      <w:pgMar w:top="1134" w:right="567" w:bottom="1134" w:left="1560" w:header="426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043" w:rsidRDefault="00140043" w:rsidP="00B655FF">
      <w:r>
        <w:separator/>
      </w:r>
    </w:p>
  </w:endnote>
  <w:endnote w:type="continuationSeparator" w:id="1">
    <w:p w:rsidR="00140043" w:rsidRDefault="00140043" w:rsidP="00B65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55032418"/>
      <w:docPartObj>
        <w:docPartGallery w:val="Page Numbers (Bottom of Page)"/>
        <w:docPartUnique/>
      </w:docPartObj>
    </w:sdtPr>
    <w:sdtContent>
      <w:p w:rsidR="00140043" w:rsidRDefault="00140043">
        <w:pPr>
          <w:pStyle w:val="af9"/>
          <w:jc w:val="right"/>
        </w:pPr>
        <w:fldSimple w:instr="PAGE   \* MERGEFORMAT">
          <w:r w:rsidR="0024755E">
            <w:rPr>
              <w:noProof/>
            </w:rPr>
            <w:t>7</w:t>
          </w:r>
        </w:fldSimple>
      </w:p>
    </w:sdtContent>
  </w:sdt>
  <w:p w:rsidR="00140043" w:rsidRDefault="00140043" w:rsidP="008370DB">
    <w:pPr>
      <w:pStyle w:val="af9"/>
      <w:ind w:left="9498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043" w:rsidRDefault="00140043" w:rsidP="00B655FF">
      <w:r>
        <w:separator/>
      </w:r>
    </w:p>
  </w:footnote>
  <w:footnote w:type="continuationSeparator" w:id="1">
    <w:p w:rsidR="00140043" w:rsidRDefault="00140043" w:rsidP="00B655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AE3"/>
    <w:multiLevelType w:val="hybridMultilevel"/>
    <w:tmpl w:val="41D260F0"/>
    <w:lvl w:ilvl="0" w:tplc="040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76F60B5"/>
    <w:multiLevelType w:val="multilevel"/>
    <w:tmpl w:val="6E8EC6B2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230" w:hanging="45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0" w:hanging="1800"/>
      </w:pPr>
      <w:rPr>
        <w:rFonts w:hint="default"/>
      </w:rPr>
    </w:lvl>
  </w:abstractNum>
  <w:abstractNum w:abstractNumId="2">
    <w:nsid w:val="077701FC"/>
    <w:multiLevelType w:val="hybridMultilevel"/>
    <w:tmpl w:val="B300904C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F2F76FA"/>
    <w:multiLevelType w:val="hybridMultilevel"/>
    <w:tmpl w:val="E6F4A5D2"/>
    <w:lvl w:ilvl="0" w:tplc="0402000F">
      <w:start w:val="1"/>
      <w:numFmt w:val="decimal"/>
      <w:lvlText w:val="%1."/>
      <w:lvlJc w:val="left"/>
      <w:pPr>
        <w:ind w:left="1020" w:hanging="360"/>
      </w:pPr>
      <w:rPr>
        <w:rFonts w:hint="default"/>
        <w:b w:val="0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2E215F26"/>
    <w:multiLevelType w:val="hybridMultilevel"/>
    <w:tmpl w:val="0744368A"/>
    <w:lvl w:ilvl="0" w:tplc="0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5">
    <w:nsid w:val="37F02F36"/>
    <w:multiLevelType w:val="hybridMultilevel"/>
    <w:tmpl w:val="9462FFA8"/>
    <w:lvl w:ilvl="0" w:tplc="3B84B62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3A477AF6"/>
    <w:multiLevelType w:val="hybridMultilevel"/>
    <w:tmpl w:val="E2D0DF8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DD5D7F"/>
    <w:multiLevelType w:val="hybridMultilevel"/>
    <w:tmpl w:val="E6F4A5D2"/>
    <w:lvl w:ilvl="0" w:tplc="0402000F">
      <w:start w:val="1"/>
      <w:numFmt w:val="decimal"/>
      <w:lvlText w:val="%1."/>
      <w:lvlJc w:val="left"/>
      <w:pPr>
        <w:ind w:left="1020" w:hanging="360"/>
      </w:pPr>
      <w:rPr>
        <w:rFonts w:hint="default"/>
        <w:b w:val="0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>
    <w:nsid w:val="431B2AE5"/>
    <w:multiLevelType w:val="hybridMultilevel"/>
    <w:tmpl w:val="2AEACCBC"/>
    <w:lvl w:ilvl="0" w:tplc="0402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9">
    <w:nsid w:val="459F1773"/>
    <w:multiLevelType w:val="hybridMultilevel"/>
    <w:tmpl w:val="77EE85D2"/>
    <w:lvl w:ilvl="0" w:tplc="66DA2464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4A5C6DB3"/>
    <w:multiLevelType w:val="hybridMultilevel"/>
    <w:tmpl w:val="C4E2CD1C"/>
    <w:lvl w:ilvl="0" w:tplc="1D3C0C1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111A0"/>
    <w:multiLevelType w:val="hybridMultilevel"/>
    <w:tmpl w:val="980A3DF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0DB16B9"/>
    <w:multiLevelType w:val="hybridMultilevel"/>
    <w:tmpl w:val="C206E678"/>
    <w:lvl w:ilvl="0" w:tplc="040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62A06704"/>
    <w:multiLevelType w:val="hybridMultilevel"/>
    <w:tmpl w:val="C6DC5B9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37264C7"/>
    <w:multiLevelType w:val="hybridMultilevel"/>
    <w:tmpl w:val="F9108EB0"/>
    <w:lvl w:ilvl="0" w:tplc="A0BE3BDC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41E321B"/>
    <w:multiLevelType w:val="hybridMultilevel"/>
    <w:tmpl w:val="D74888A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91878CA"/>
    <w:multiLevelType w:val="hybridMultilevel"/>
    <w:tmpl w:val="7BB659E8"/>
    <w:lvl w:ilvl="0" w:tplc="7388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F202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FB65A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71ED8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DC2C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50031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D64C4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A50EB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A96D9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6E2601F8"/>
    <w:multiLevelType w:val="hybridMultilevel"/>
    <w:tmpl w:val="B308D6CA"/>
    <w:lvl w:ilvl="0" w:tplc="AB64931A">
      <w:start w:val="1"/>
      <w:numFmt w:val="upperRoman"/>
      <w:lvlText w:val="%1."/>
      <w:lvlJc w:val="left"/>
      <w:pPr>
        <w:ind w:left="1425" w:hanging="360"/>
      </w:pPr>
      <w:rPr>
        <w:rFonts w:ascii="Times New Roman" w:eastAsia="Calibr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>
    <w:nsid w:val="788856C1"/>
    <w:multiLevelType w:val="hybridMultilevel"/>
    <w:tmpl w:val="105E28A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6"/>
  </w:num>
  <w:num w:numId="4">
    <w:abstractNumId w:val="17"/>
  </w:num>
  <w:num w:numId="5">
    <w:abstractNumId w:val="7"/>
  </w:num>
  <w:num w:numId="6">
    <w:abstractNumId w:val="5"/>
  </w:num>
  <w:num w:numId="7">
    <w:abstractNumId w:val="6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"/>
  </w:num>
  <w:num w:numId="14">
    <w:abstractNumId w:val="13"/>
  </w:num>
  <w:num w:numId="15">
    <w:abstractNumId w:val="4"/>
  </w:num>
  <w:num w:numId="16">
    <w:abstractNumId w:val="2"/>
  </w:num>
  <w:num w:numId="17">
    <w:abstractNumId w:val="0"/>
  </w:num>
  <w:num w:numId="18">
    <w:abstractNumId w:val="12"/>
  </w:num>
  <w:num w:numId="19">
    <w:abstractNumId w:val="11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5BF6"/>
    <w:rsid w:val="00023F33"/>
    <w:rsid w:val="000464B4"/>
    <w:rsid w:val="00046F87"/>
    <w:rsid w:val="00085421"/>
    <w:rsid w:val="000866F3"/>
    <w:rsid w:val="00086D5B"/>
    <w:rsid w:val="000B49AD"/>
    <w:rsid w:val="000F6CFC"/>
    <w:rsid w:val="000F6D2D"/>
    <w:rsid w:val="0010149D"/>
    <w:rsid w:val="001078AF"/>
    <w:rsid w:val="00110DA2"/>
    <w:rsid w:val="00140043"/>
    <w:rsid w:val="00160C9B"/>
    <w:rsid w:val="001836DC"/>
    <w:rsid w:val="001B1BF1"/>
    <w:rsid w:val="001C299D"/>
    <w:rsid w:val="001F3E23"/>
    <w:rsid w:val="00206CBF"/>
    <w:rsid w:val="00207F83"/>
    <w:rsid w:val="00224282"/>
    <w:rsid w:val="00240EBE"/>
    <w:rsid w:val="00244719"/>
    <w:rsid w:val="0024755E"/>
    <w:rsid w:val="00250876"/>
    <w:rsid w:val="00251E90"/>
    <w:rsid w:val="00254ADC"/>
    <w:rsid w:val="00274457"/>
    <w:rsid w:val="0029169C"/>
    <w:rsid w:val="002919A5"/>
    <w:rsid w:val="00295167"/>
    <w:rsid w:val="00297FD8"/>
    <w:rsid w:val="002A0528"/>
    <w:rsid w:val="002A3795"/>
    <w:rsid w:val="002B6CBF"/>
    <w:rsid w:val="002D5127"/>
    <w:rsid w:val="002D5E24"/>
    <w:rsid w:val="002E17DF"/>
    <w:rsid w:val="00303D62"/>
    <w:rsid w:val="003326C2"/>
    <w:rsid w:val="0034727D"/>
    <w:rsid w:val="003573E2"/>
    <w:rsid w:val="003616E0"/>
    <w:rsid w:val="00362D97"/>
    <w:rsid w:val="00390FB9"/>
    <w:rsid w:val="003B54A6"/>
    <w:rsid w:val="00405484"/>
    <w:rsid w:val="00407651"/>
    <w:rsid w:val="00414923"/>
    <w:rsid w:val="0041617A"/>
    <w:rsid w:val="00416BB4"/>
    <w:rsid w:val="00416C01"/>
    <w:rsid w:val="00426AF9"/>
    <w:rsid w:val="004278A6"/>
    <w:rsid w:val="00434E0B"/>
    <w:rsid w:val="004A4813"/>
    <w:rsid w:val="004B269A"/>
    <w:rsid w:val="004B50A6"/>
    <w:rsid w:val="004B60C0"/>
    <w:rsid w:val="004B70AC"/>
    <w:rsid w:val="004D29B0"/>
    <w:rsid w:val="004E08D9"/>
    <w:rsid w:val="00514F01"/>
    <w:rsid w:val="005175AB"/>
    <w:rsid w:val="00550E5C"/>
    <w:rsid w:val="005623AE"/>
    <w:rsid w:val="0059419C"/>
    <w:rsid w:val="005A79BC"/>
    <w:rsid w:val="005B2E1A"/>
    <w:rsid w:val="005D0A0E"/>
    <w:rsid w:val="006422FB"/>
    <w:rsid w:val="006658F7"/>
    <w:rsid w:val="006659B2"/>
    <w:rsid w:val="00673CA9"/>
    <w:rsid w:val="00680BF1"/>
    <w:rsid w:val="0069432D"/>
    <w:rsid w:val="006A532E"/>
    <w:rsid w:val="006A6476"/>
    <w:rsid w:val="006C1480"/>
    <w:rsid w:val="00722A38"/>
    <w:rsid w:val="00734D23"/>
    <w:rsid w:val="007960F5"/>
    <w:rsid w:val="007B34F1"/>
    <w:rsid w:val="007B7E7B"/>
    <w:rsid w:val="007C7B8A"/>
    <w:rsid w:val="007D5BF6"/>
    <w:rsid w:val="0080199A"/>
    <w:rsid w:val="00811C65"/>
    <w:rsid w:val="00823314"/>
    <w:rsid w:val="00834FDF"/>
    <w:rsid w:val="008370DB"/>
    <w:rsid w:val="0084046B"/>
    <w:rsid w:val="00852C84"/>
    <w:rsid w:val="0087230B"/>
    <w:rsid w:val="00891AE5"/>
    <w:rsid w:val="008C040C"/>
    <w:rsid w:val="008C43D5"/>
    <w:rsid w:val="008F07B6"/>
    <w:rsid w:val="008F1A79"/>
    <w:rsid w:val="0091166D"/>
    <w:rsid w:val="00926E91"/>
    <w:rsid w:val="009334DF"/>
    <w:rsid w:val="0093419C"/>
    <w:rsid w:val="00946808"/>
    <w:rsid w:val="00947155"/>
    <w:rsid w:val="00950AB9"/>
    <w:rsid w:val="0096144F"/>
    <w:rsid w:val="00967E7A"/>
    <w:rsid w:val="00991D6D"/>
    <w:rsid w:val="009A0F25"/>
    <w:rsid w:val="009B35DD"/>
    <w:rsid w:val="009C54DE"/>
    <w:rsid w:val="009D380F"/>
    <w:rsid w:val="009E78D4"/>
    <w:rsid w:val="00A12613"/>
    <w:rsid w:val="00A20F02"/>
    <w:rsid w:val="00A23BA9"/>
    <w:rsid w:val="00A516E2"/>
    <w:rsid w:val="00A627FE"/>
    <w:rsid w:val="00A62A5A"/>
    <w:rsid w:val="00A670C5"/>
    <w:rsid w:val="00A872FC"/>
    <w:rsid w:val="00AC2256"/>
    <w:rsid w:val="00AD494C"/>
    <w:rsid w:val="00AE2DAD"/>
    <w:rsid w:val="00AE509D"/>
    <w:rsid w:val="00B25E5B"/>
    <w:rsid w:val="00B35CFD"/>
    <w:rsid w:val="00B36519"/>
    <w:rsid w:val="00B539B6"/>
    <w:rsid w:val="00B655FF"/>
    <w:rsid w:val="00B77EF1"/>
    <w:rsid w:val="00BB4D35"/>
    <w:rsid w:val="00BB7B88"/>
    <w:rsid w:val="00BD6427"/>
    <w:rsid w:val="00BD6F0A"/>
    <w:rsid w:val="00C10DEC"/>
    <w:rsid w:val="00C3599C"/>
    <w:rsid w:val="00C40ECE"/>
    <w:rsid w:val="00C53EEA"/>
    <w:rsid w:val="00C5681D"/>
    <w:rsid w:val="00C64DA1"/>
    <w:rsid w:val="00C73388"/>
    <w:rsid w:val="00C80E8D"/>
    <w:rsid w:val="00CC651D"/>
    <w:rsid w:val="00CC7538"/>
    <w:rsid w:val="00CD2517"/>
    <w:rsid w:val="00CD6770"/>
    <w:rsid w:val="00CE6EEE"/>
    <w:rsid w:val="00CF7152"/>
    <w:rsid w:val="00D13700"/>
    <w:rsid w:val="00D243FF"/>
    <w:rsid w:val="00D43D5B"/>
    <w:rsid w:val="00D46739"/>
    <w:rsid w:val="00D51E4E"/>
    <w:rsid w:val="00D833ED"/>
    <w:rsid w:val="00DB027B"/>
    <w:rsid w:val="00DB1E6A"/>
    <w:rsid w:val="00DB25C5"/>
    <w:rsid w:val="00DB7CAA"/>
    <w:rsid w:val="00DC0DB8"/>
    <w:rsid w:val="00DD0446"/>
    <w:rsid w:val="00DE1592"/>
    <w:rsid w:val="00E04C8F"/>
    <w:rsid w:val="00E04E9D"/>
    <w:rsid w:val="00E06B09"/>
    <w:rsid w:val="00E25D31"/>
    <w:rsid w:val="00E30E53"/>
    <w:rsid w:val="00E36EAF"/>
    <w:rsid w:val="00E51EB3"/>
    <w:rsid w:val="00E52964"/>
    <w:rsid w:val="00E93E39"/>
    <w:rsid w:val="00EA0E24"/>
    <w:rsid w:val="00EA518B"/>
    <w:rsid w:val="00ED1235"/>
    <w:rsid w:val="00F05480"/>
    <w:rsid w:val="00F12A68"/>
    <w:rsid w:val="00F16D27"/>
    <w:rsid w:val="00F2194A"/>
    <w:rsid w:val="00F341EB"/>
    <w:rsid w:val="00F36049"/>
    <w:rsid w:val="00F3687B"/>
    <w:rsid w:val="00F42091"/>
    <w:rsid w:val="00F42B28"/>
    <w:rsid w:val="00F55138"/>
    <w:rsid w:val="00F81D64"/>
    <w:rsid w:val="00FA57E7"/>
    <w:rsid w:val="00FE203F"/>
    <w:rsid w:val="00FF5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C01"/>
    <w:rPr>
      <w:rFonts w:ascii="Times New Roman" w:hAnsi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9A0F25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0F25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color w:val="9BBB59" w:themeColor="accent3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0F25"/>
    <w:pPr>
      <w:keepNext/>
      <w:keepLines/>
      <w:spacing w:before="20"/>
      <w:outlineLvl w:val="2"/>
    </w:pPr>
    <w:rPr>
      <w:rFonts w:asciiTheme="minorHAnsi" w:eastAsiaTheme="majorEastAsia" w:hAnsiTheme="minorHAnsi" w:cstheme="majorBidi"/>
      <w:b/>
      <w:bCs/>
      <w:color w:val="1F497D" w:themeColor="text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0F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0F2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00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0F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0000" w:themeColor="text1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0F2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1F497D" w:themeColor="text2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0F2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000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0F2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9A0F25"/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character" w:customStyle="1" w:styleId="20">
    <w:name w:val="Заглавие 2 Знак"/>
    <w:basedOn w:val="a0"/>
    <w:link w:val="2"/>
    <w:uiPriority w:val="9"/>
    <w:semiHidden/>
    <w:rsid w:val="009A0F25"/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character" w:customStyle="1" w:styleId="30">
    <w:name w:val="Заглавие 3 Знак"/>
    <w:basedOn w:val="a0"/>
    <w:link w:val="3"/>
    <w:uiPriority w:val="9"/>
    <w:semiHidden/>
    <w:rsid w:val="009A0F25"/>
    <w:rPr>
      <w:rFonts w:eastAsiaTheme="majorEastAsia" w:cstheme="majorBidi"/>
      <w:b/>
      <w:bCs/>
      <w:color w:val="1F497D" w:themeColor="text2"/>
      <w:sz w:val="24"/>
    </w:rPr>
  </w:style>
  <w:style w:type="character" w:customStyle="1" w:styleId="40">
    <w:name w:val="Заглавие 4 Знак"/>
    <w:basedOn w:val="a0"/>
    <w:link w:val="4"/>
    <w:uiPriority w:val="9"/>
    <w:semiHidden/>
    <w:rsid w:val="009A0F25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50">
    <w:name w:val="Заглавие 5 Знак"/>
    <w:basedOn w:val="a0"/>
    <w:link w:val="5"/>
    <w:uiPriority w:val="9"/>
    <w:semiHidden/>
    <w:rsid w:val="009A0F25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лавие 6 Знак"/>
    <w:basedOn w:val="a0"/>
    <w:link w:val="6"/>
    <w:uiPriority w:val="9"/>
    <w:semiHidden/>
    <w:rsid w:val="009A0F25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70">
    <w:name w:val="Заглавие 7 Знак"/>
    <w:basedOn w:val="a0"/>
    <w:link w:val="7"/>
    <w:uiPriority w:val="9"/>
    <w:semiHidden/>
    <w:rsid w:val="009A0F25"/>
    <w:rPr>
      <w:rFonts w:asciiTheme="majorHAnsi" w:eastAsiaTheme="majorEastAsia" w:hAnsiTheme="majorHAnsi" w:cstheme="majorBidi"/>
      <w:i/>
      <w:iCs/>
      <w:color w:val="1F497D" w:themeColor="text2"/>
    </w:rPr>
  </w:style>
  <w:style w:type="character" w:customStyle="1" w:styleId="80">
    <w:name w:val="Заглавие 8 Знак"/>
    <w:basedOn w:val="a0"/>
    <w:link w:val="8"/>
    <w:uiPriority w:val="9"/>
    <w:semiHidden/>
    <w:rsid w:val="009A0F25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лавие 9 Знак"/>
    <w:basedOn w:val="a0"/>
    <w:link w:val="9"/>
    <w:uiPriority w:val="9"/>
    <w:semiHidden/>
    <w:rsid w:val="009A0F25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A0F25"/>
    <w:rPr>
      <w:rFonts w:asciiTheme="minorHAnsi" w:eastAsiaTheme="minorEastAsia" w:hAnsiTheme="minorHAnsi"/>
      <w:b/>
      <w:bCs/>
      <w:smallCaps/>
      <w:color w:val="1F497D" w:themeColor="text2"/>
      <w:spacing w:val="6"/>
      <w:sz w:val="22"/>
      <w:szCs w:val="18"/>
      <w:lang w:eastAsia="en-US" w:bidi="hi-IN"/>
    </w:rPr>
  </w:style>
  <w:style w:type="paragraph" w:styleId="a4">
    <w:name w:val="Title"/>
    <w:basedOn w:val="a"/>
    <w:next w:val="a"/>
    <w:link w:val="a5"/>
    <w:uiPriority w:val="10"/>
    <w:qFormat/>
    <w:rsid w:val="009A0F25"/>
    <w:pPr>
      <w:spacing w:after="120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:lang w:eastAsia="en-US"/>
    </w:rPr>
  </w:style>
  <w:style w:type="character" w:customStyle="1" w:styleId="a5">
    <w:name w:val="Заглавие Знак"/>
    <w:basedOn w:val="a0"/>
    <w:link w:val="a4"/>
    <w:uiPriority w:val="10"/>
    <w:rsid w:val="009A0F25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A0F25"/>
    <w:pPr>
      <w:numPr>
        <w:ilvl w:val="1"/>
      </w:numPr>
    </w:pPr>
    <w:rPr>
      <w:rFonts w:asciiTheme="minorHAnsi" w:eastAsiaTheme="majorEastAsia" w:hAnsiTheme="minorHAnsi" w:cstheme="majorBidi"/>
      <w:iCs/>
      <w:color w:val="265898" w:themeColor="text2" w:themeTint="E6"/>
      <w:sz w:val="32"/>
      <w:lang w:eastAsia="en-US" w:bidi="hi-IN"/>
    </w:rPr>
  </w:style>
  <w:style w:type="character" w:customStyle="1" w:styleId="a7">
    <w:name w:val="Подзаглавие Знак"/>
    <w:basedOn w:val="a0"/>
    <w:link w:val="a6"/>
    <w:uiPriority w:val="11"/>
    <w:rsid w:val="009A0F25"/>
    <w:rPr>
      <w:rFonts w:eastAsiaTheme="majorEastAsia" w:cstheme="majorBidi"/>
      <w:iCs/>
      <w:color w:val="265898" w:themeColor="text2" w:themeTint="E6"/>
      <w:sz w:val="32"/>
      <w:szCs w:val="24"/>
      <w:lang w:bidi="hi-IN"/>
    </w:rPr>
  </w:style>
  <w:style w:type="character" w:styleId="a8">
    <w:name w:val="Strong"/>
    <w:basedOn w:val="a0"/>
    <w:uiPriority w:val="22"/>
    <w:qFormat/>
    <w:rsid w:val="009A0F25"/>
    <w:rPr>
      <w:b/>
      <w:bCs/>
      <w:color w:val="265898" w:themeColor="text2" w:themeTint="E6"/>
    </w:rPr>
  </w:style>
  <w:style w:type="character" w:styleId="a9">
    <w:name w:val="Emphasis"/>
    <w:basedOn w:val="a0"/>
    <w:uiPriority w:val="20"/>
    <w:qFormat/>
    <w:rsid w:val="009A0F25"/>
    <w:rPr>
      <w:b w:val="0"/>
      <w:i/>
      <w:iCs/>
      <w:color w:val="1F497D" w:themeColor="text2"/>
    </w:rPr>
  </w:style>
  <w:style w:type="paragraph" w:styleId="aa">
    <w:name w:val="No Spacing"/>
    <w:link w:val="ab"/>
    <w:uiPriority w:val="1"/>
    <w:qFormat/>
    <w:rsid w:val="009A0F25"/>
  </w:style>
  <w:style w:type="character" w:customStyle="1" w:styleId="ab">
    <w:name w:val="Без разредка Знак"/>
    <w:basedOn w:val="a0"/>
    <w:link w:val="aa"/>
    <w:uiPriority w:val="1"/>
    <w:rsid w:val="009A0F25"/>
  </w:style>
  <w:style w:type="paragraph" w:styleId="ac">
    <w:name w:val="List Paragraph"/>
    <w:basedOn w:val="a"/>
    <w:uiPriority w:val="34"/>
    <w:qFormat/>
    <w:rsid w:val="009A0F25"/>
    <w:pPr>
      <w:ind w:left="720" w:hanging="288"/>
      <w:contextualSpacing/>
    </w:pPr>
    <w:rPr>
      <w:rFonts w:asciiTheme="minorHAnsi" w:hAnsiTheme="minorHAnsi"/>
      <w:color w:val="1F497D" w:themeColor="text2"/>
      <w:sz w:val="22"/>
      <w:szCs w:val="22"/>
      <w:lang w:eastAsia="en-US"/>
    </w:rPr>
  </w:style>
  <w:style w:type="paragraph" w:styleId="ad">
    <w:name w:val="Quote"/>
    <w:basedOn w:val="a"/>
    <w:next w:val="a"/>
    <w:link w:val="ae"/>
    <w:uiPriority w:val="29"/>
    <w:qFormat/>
    <w:rsid w:val="009A0F25"/>
    <w:pPr>
      <w:pBdr>
        <w:left w:val="single" w:sz="48" w:space="13" w:color="4F81BD" w:themeColor="accent1"/>
      </w:pBdr>
      <w:spacing w:line="360" w:lineRule="auto"/>
    </w:pPr>
    <w:rPr>
      <w:rFonts w:asciiTheme="majorHAnsi" w:eastAsiaTheme="minorEastAsia" w:hAnsiTheme="majorHAnsi"/>
      <w:b/>
      <w:i/>
      <w:iCs/>
      <w:color w:val="4F81BD" w:themeColor="accent1"/>
      <w:szCs w:val="22"/>
      <w:lang w:eastAsia="en-US" w:bidi="hi-IN"/>
    </w:rPr>
  </w:style>
  <w:style w:type="character" w:customStyle="1" w:styleId="ae">
    <w:name w:val="Цитат Знак"/>
    <w:basedOn w:val="a0"/>
    <w:link w:val="ad"/>
    <w:uiPriority w:val="29"/>
    <w:rsid w:val="009A0F25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af">
    <w:name w:val="Intense Quote"/>
    <w:basedOn w:val="a"/>
    <w:next w:val="a"/>
    <w:link w:val="af0"/>
    <w:uiPriority w:val="30"/>
    <w:qFormat/>
    <w:rsid w:val="009A0F25"/>
    <w:pPr>
      <w:pBdr>
        <w:left w:val="single" w:sz="48" w:space="13" w:color="C0504D" w:themeColor="accent2"/>
      </w:pBdr>
      <w:spacing w:before="240" w:after="120" w:line="300" w:lineRule="auto"/>
    </w:pPr>
    <w:rPr>
      <w:rFonts w:asciiTheme="minorHAnsi" w:eastAsiaTheme="minorEastAsia" w:hAnsiTheme="minorHAnsi"/>
      <w:b/>
      <w:bCs/>
      <w:i/>
      <w:iCs/>
      <w:color w:val="C0504D" w:themeColor="accent2"/>
      <w:sz w:val="26"/>
      <w:szCs w:val="22"/>
      <w:lang w:eastAsia="en-US" w:bidi="hi-IN"/>
    </w:rPr>
  </w:style>
  <w:style w:type="character" w:customStyle="1" w:styleId="af0">
    <w:name w:val="Интензивно цитиране Знак"/>
    <w:basedOn w:val="a0"/>
    <w:link w:val="af"/>
    <w:uiPriority w:val="30"/>
    <w:rsid w:val="009A0F25"/>
    <w:rPr>
      <w:rFonts w:eastAsiaTheme="minorEastAsia"/>
      <w:b/>
      <w:bCs/>
      <w:i/>
      <w:iCs/>
      <w:color w:val="C0504D" w:themeColor="accent2"/>
      <w:sz w:val="26"/>
      <w:lang w:bidi="hi-IN"/>
    </w:rPr>
  </w:style>
  <w:style w:type="character" w:styleId="af1">
    <w:name w:val="Subtle Emphasis"/>
    <w:basedOn w:val="a0"/>
    <w:uiPriority w:val="19"/>
    <w:qFormat/>
    <w:rsid w:val="009A0F25"/>
    <w:rPr>
      <w:i/>
      <w:iCs/>
      <w:color w:val="000000"/>
    </w:rPr>
  </w:style>
  <w:style w:type="character" w:styleId="af2">
    <w:name w:val="Intense Emphasis"/>
    <w:basedOn w:val="a0"/>
    <w:uiPriority w:val="21"/>
    <w:qFormat/>
    <w:rsid w:val="009A0F25"/>
    <w:rPr>
      <w:b/>
      <w:bCs/>
      <w:i/>
      <w:iCs/>
      <w:color w:val="1F497D" w:themeColor="text2"/>
    </w:rPr>
  </w:style>
  <w:style w:type="character" w:styleId="af3">
    <w:name w:val="Subtle Reference"/>
    <w:basedOn w:val="a0"/>
    <w:uiPriority w:val="31"/>
    <w:qFormat/>
    <w:rsid w:val="009A0F25"/>
    <w:rPr>
      <w:smallCaps/>
      <w:color w:val="000000"/>
      <w:u w:val="single"/>
    </w:rPr>
  </w:style>
  <w:style w:type="character" w:styleId="af4">
    <w:name w:val="Intense Reference"/>
    <w:basedOn w:val="a0"/>
    <w:uiPriority w:val="32"/>
    <w:qFormat/>
    <w:rsid w:val="009A0F25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af5">
    <w:name w:val="Book Title"/>
    <w:basedOn w:val="a0"/>
    <w:uiPriority w:val="33"/>
    <w:qFormat/>
    <w:rsid w:val="009A0F25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styleId="af6">
    <w:name w:val="TOC Heading"/>
    <w:basedOn w:val="1"/>
    <w:next w:val="a"/>
    <w:uiPriority w:val="39"/>
    <w:semiHidden/>
    <w:unhideWhenUsed/>
    <w:qFormat/>
    <w:rsid w:val="009A0F25"/>
    <w:pPr>
      <w:spacing w:before="480" w:line="264" w:lineRule="auto"/>
      <w:outlineLvl w:val="9"/>
    </w:pPr>
    <w:rPr>
      <w:b/>
    </w:rPr>
  </w:style>
  <w:style w:type="paragraph" w:styleId="af7">
    <w:name w:val="header"/>
    <w:basedOn w:val="a"/>
    <w:link w:val="af8"/>
    <w:uiPriority w:val="99"/>
    <w:unhideWhenUsed/>
    <w:rsid w:val="00B655FF"/>
    <w:pPr>
      <w:tabs>
        <w:tab w:val="center" w:pos="4536"/>
        <w:tab w:val="right" w:pos="9072"/>
      </w:tabs>
    </w:pPr>
  </w:style>
  <w:style w:type="character" w:customStyle="1" w:styleId="af8">
    <w:name w:val="Горен колонтитул Знак"/>
    <w:basedOn w:val="a0"/>
    <w:link w:val="af7"/>
    <w:uiPriority w:val="99"/>
    <w:rsid w:val="00B655FF"/>
    <w:rPr>
      <w:rFonts w:ascii="Times New Roman" w:hAnsi="Times New Roman"/>
      <w:sz w:val="24"/>
      <w:szCs w:val="24"/>
      <w:lang w:eastAsia="bg-BG"/>
    </w:rPr>
  </w:style>
  <w:style w:type="paragraph" w:styleId="af9">
    <w:name w:val="footer"/>
    <w:basedOn w:val="a"/>
    <w:link w:val="afa"/>
    <w:uiPriority w:val="99"/>
    <w:unhideWhenUsed/>
    <w:rsid w:val="00B655FF"/>
    <w:pPr>
      <w:tabs>
        <w:tab w:val="center" w:pos="4536"/>
        <w:tab w:val="right" w:pos="9072"/>
      </w:tabs>
    </w:pPr>
  </w:style>
  <w:style w:type="character" w:customStyle="1" w:styleId="afa">
    <w:name w:val="Долен колонтитул Знак"/>
    <w:basedOn w:val="a0"/>
    <w:link w:val="af9"/>
    <w:uiPriority w:val="99"/>
    <w:rsid w:val="00B655FF"/>
    <w:rPr>
      <w:rFonts w:ascii="Times New Roman" w:hAnsi="Times New Roman"/>
      <w:sz w:val="24"/>
      <w:szCs w:val="24"/>
      <w:lang w:eastAsia="bg-BG"/>
    </w:rPr>
  </w:style>
  <w:style w:type="paragraph" w:styleId="afb">
    <w:name w:val="Balloon Text"/>
    <w:basedOn w:val="a"/>
    <w:link w:val="afc"/>
    <w:uiPriority w:val="99"/>
    <w:semiHidden/>
    <w:unhideWhenUsed/>
    <w:rsid w:val="00E36EAF"/>
    <w:rPr>
      <w:rFonts w:ascii="Tahoma" w:hAnsi="Tahoma" w:cs="Tahoma"/>
      <w:sz w:val="16"/>
      <w:szCs w:val="16"/>
    </w:rPr>
  </w:style>
  <w:style w:type="character" w:customStyle="1" w:styleId="afc">
    <w:name w:val="Изнесен текст Знак"/>
    <w:basedOn w:val="a0"/>
    <w:link w:val="afb"/>
    <w:uiPriority w:val="99"/>
    <w:semiHidden/>
    <w:rsid w:val="00E36EAF"/>
    <w:rPr>
      <w:rFonts w:ascii="Tahoma" w:hAnsi="Tahoma" w:cs="Tahoma"/>
      <w:sz w:val="16"/>
      <w:szCs w:val="16"/>
      <w:lang w:eastAsia="bg-BG"/>
    </w:rPr>
  </w:style>
  <w:style w:type="paragraph" w:customStyle="1" w:styleId="6CharChar1">
    <w:name w:val="Знак Знак6 Char Char1"/>
    <w:basedOn w:val="a"/>
    <w:rsid w:val="002B6CBF"/>
    <w:pPr>
      <w:tabs>
        <w:tab w:val="left" w:pos="709"/>
      </w:tabs>
    </w:pPr>
    <w:rPr>
      <w:rFonts w:ascii="Tahoma" w:eastAsia="Times New Roman" w:hAnsi="Tahoma" w:cs="Times New Roman"/>
      <w:lang w:val="pl-PL" w:eastAsia="pl-PL"/>
    </w:rPr>
  </w:style>
  <w:style w:type="paragraph" w:customStyle="1" w:styleId="Default">
    <w:name w:val="Default"/>
    <w:rsid w:val="002B6CB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afd">
    <w:name w:val="Hyperlink"/>
    <w:basedOn w:val="a0"/>
    <w:uiPriority w:val="99"/>
    <w:unhideWhenUsed/>
    <w:rsid w:val="000B49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C01"/>
    <w:rPr>
      <w:rFonts w:ascii="Times New Roman" w:hAnsi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9A0F25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0F25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color w:val="9BBB59" w:themeColor="accent3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0F25"/>
    <w:pPr>
      <w:keepNext/>
      <w:keepLines/>
      <w:spacing w:before="20"/>
      <w:outlineLvl w:val="2"/>
    </w:pPr>
    <w:rPr>
      <w:rFonts w:asciiTheme="minorHAnsi" w:eastAsiaTheme="majorEastAsia" w:hAnsiTheme="minorHAnsi" w:cstheme="majorBidi"/>
      <w:b/>
      <w:bCs/>
      <w:color w:val="1F497D" w:themeColor="text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0F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0F2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00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0F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0000" w:themeColor="text1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0F2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1F497D" w:themeColor="text2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0F2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000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0F2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9A0F25"/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character" w:customStyle="1" w:styleId="20">
    <w:name w:val="Заглавие 2 Знак"/>
    <w:basedOn w:val="a0"/>
    <w:link w:val="2"/>
    <w:uiPriority w:val="9"/>
    <w:semiHidden/>
    <w:rsid w:val="009A0F25"/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character" w:customStyle="1" w:styleId="30">
    <w:name w:val="Заглавие 3 Знак"/>
    <w:basedOn w:val="a0"/>
    <w:link w:val="3"/>
    <w:uiPriority w:val="9"/>
    <w:semiHidden/>
    <w:rsid w:val="009A0F25"/>
    <w:rPr>
      <w:rFonts w:eastAsiaTheme="majorEastAsia" w:cstheme="majorBidi"/>
      <w:b/>
      <w:bCs/>
      <w:color w:val="1F497D" w:themeColor="text2"/>
      <w:sz w:val="24"/>
    </w:rPr>
  </w:style>
  <w:style w:type="character" w:customStyle="1" w:styleId="40">
    <w:name w:val="Заглавие 4 Знак"/>
    <w:basedOn w:val="a0"/>
    <w:link w:val="4"/>
    <w:uiPriority w:val="9"/>
    <w:semiHidden/>
    <w:rsid w:val="009A0F25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50">
    <w:name w:val="Заглавие 5 Знак"/>
    <w:basedOn w:val="a0"/>
    <w:link w:val="5"/>
    <w:uiPriority w:val="9"/>
    <w:semiHidden/>
    <w:rsid w:val="009A0F25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лавие 6 Знак"/>
    <w:basedOn w:val="a0"/>
    <w:link w:val="6"/>
    <w:uiPriority w:val="9"/>
    <w:semiHidden/>
    <w:rsid w:val="009A0F25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70">
    <w:name w:val="Заглавие 7 Знак"/>
    <w:basedOn w:val="a0"/>
    <w:link w:val="7"/>
    <w:uiPriority w:val="9"/>
    <w:semiHidden/>
    <w:rsid w:val="009A0F25"/>
    <w:rPr>
      <w:rFonts w:asciiTheme="majorHAnsi" w:eastAsiaTheme="majorEastAsia" w:hAnsiTheme="majorHAnsi" w:cstheme="majorBidi"/>
      <w:i/>
      <w:iCs/>
      <w:color w:val="1F497D" w:themeColor="text2"/>
    </w:rPr>
  </w:style>
  <w:style w:type="character" w:customStyle="1" w:styleId="80">
    <w:name w:val="Заглавие 8 Знак"/>
    <w:basedOn w:val="a0"/>
    <w:link w:val="8"/>
    <w:uiPriority w:val="9"/>
    <w:semiHidden/>
    <w:rsid w:val="009A0F25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лавие 9 Знак"/>
    <w:basedOn w:val="a0"/>
    <w:link w:val="9"/>
    <w:uiPriority w:val="9"/>
    <w:semiHidden/>
    <w:rsid w:val="009A0F25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A0F25"/>
    <w:rPr>
      <w:rFonts w:asciiTheme="minorHAnsi" w:eastAsiaTheme="minorEastAsia" w:hAnsiTheme="minorHAnsi"/>
      <w:b/>
      <w:bCs/>
      <w:smallCaps/>
      <w:color w:val="1F497D" w:themeColor="text2"/>
      <w:spacing w:val="6"/>
      <w:sz w:val="22"/>
      <w:szCs w:val="18"/>
      <w:lang w:eastAsia="en-US" w:bidi="hi-IN"/>
    </w:rPr>
  </w:style>
  <w:style w:type="paragraph" w:styleId="a4">
    <w:name w:val="Title"/>
    <w:basedOn w:val="a"/>
    <w:next w:val="a"/>
    <w:link w:val="a5"/>
    <w:uiPriority w:val="10"/>
    <w:qFormat/>
    <w:rsid w:val="009A0F25"/>
    <w:pPr>
      <w:spacing w:after="120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:lang w:eastAsia="en-US"/>
      <w14:ligatures w14:val="standard"/>
      <w14:numForm w14:val="oldStyle"/>
    </w:rPr>
  </w:style>
  <w:style w:type="character" w:customStyle="1" w:styleId="a5">
    <w:name w:val="Заглавие Знак"/>
    <w:basedOn w:val="a0"/>
    <w:link w:val="a4"/>
    <w:uiPriority w:val="10"/>
    <w:rsid w:val="009A0F25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a6">
    <w:name w:val="Subtitle"/>
    <w:basedOn w:val="a"/>
    <w:next w:val="a"/>
    <w:link w:val="a7"/>
    <w:uiPriority w:val="11"/>
    <w:qFormat/>
    <w:rsid w:val="009A0F25"/>
    <w:pPr>
      <w:numPr>
        <w:ilvl w:val="1"/>
      </w:numPr>
    </w:pPr>
    <w:rPr>
      <w:rFonts w:asciiTheme="minorHAnsi" w:eastAsiaTheme="majorEastAsia" w:hAnsiTheme="minorHAnsi" w:cstheme="majorBidi"/>
      <w:iCs/>
      <w:color w:val="265898" w:themeColor="text2" w:themeTint="E6"/>
      <w:sz w:val="32"/>
      <w:lang w:eastAsia="en-US" w:bidi="hi-IN"/>
      <w14:ligatures w14:val="standard"/>
    </w:rPr>
  </w:style>
  <w:style w:type="character" w:customStyle="1" w:styleId="a7">
    <w:name w:val="Подзаглавие Знак"/>
    <w:basedOn w:val="a0"/>
    <w:link w:val="a6"/>
    <w:uiPriority w:val="11"/>
    <w:rsid w:val="009A0F25"/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styleId="a8">
    <w:name w:val="Strong"/>
    <w:basedOn w:val="a0"/>
    <w:uiPriority w:val="22"/>
    <w:qFormat/>
    <w:rsid w:val="009A0F25"/>
    <w:rPr>
      <w:b/>
      <w:bCs/>
      <w:color w:val="265898" w:themeColor="text2" w:themeTint="E6"/>
    </w:rPr>
  </w:style>
  <w:style w:type="character" w:styleId="a9">
    <w:name w:val="Emphasis"/>
    <w:basedOn w:val="a0"/>
    <w:uiPriority w:val="20"/>
    <w:qFormat/>
    <w:rsid w:val="009A0F25"/>
    <w:rPr>
      <w:b w:val="0"/>
      <w:i/>
      <w:iCs/>
      <w:color w:val="1F497D" w:themeColor="text2"/>
    </w:rPr>
  </w:style>
  <w:style w:type="paragraph" w:styleId="aa">
    <w:name w:val="No Spacing"/>
    <w:link w:val="ab"/>
    <w:uiPriority w:val="1"/>
    <w:qFormat/>
    <w:rsid w:val="009A0F25"/>
  </w:style>
  <w:style w:type="character" w:customStyle="1" w:styleId="ab">
    <w:name w:val="Без разредка Знак"/>
    <w:basedOn w:val="a0"/>
    <w:link w:val="aa"/>
    <w:uiPriority w:val="1"/>
    <w:rsid w:val="009A0F25"/>
  </w:style>
  <w:style w:type="paragraph" w:styleId="ac">
    <w:name w:val="List Paragraph"/>
    <w:basedOn w:val="a"/>
    <w:uiPriority w:val="34"/>
    <w:qFormat/>
    <w:rsid w:val="009A0F25"/>
    <w:pPr>
      <w:ind w:left="720" w:hanging="288"/>
      <w:contextualSpacing/>
    </w:pPr>
    <w:rPr>
      <w:rFonts w:asciiTheme="minorHAnsi" w:hAnsiTheme="minorHAnsi"/>
      <w:color w:val="1F497D" w:themeColor="text2"/>
      <w:sz w:val="22"/>
      <w:szCs w:val="22"/>
      <w:lang w:eastAsia="en-US"/>
    </w:rPr>
  </w:style>
  <w:style w:type="paragraph" w:styleId="ad">
    <w:name w:val="Quote"/>
    <w:basedOn w:val="a"/>
    <w:next w:val="a"/>
    <w:link w:val="ae"/>
    <w:uiPriority w:val="29"/>
    <w:qFormat/>
    <w:rsid w:val="009A0F25"/>
    <w:pPr>
      <w:pBdr>
        <w:left w:val="single" w:sz="48" w:space="13" w:color="4F81BD" w:themeColor="accent1"/>
      </w:pBdr>
      <w:spacing w:line="360" w:lineRule="auto"/>
    </w:pPr>
    <w:rPr>
      <w:rFonts w:asciiTheme="majorHAnsi" w:eastAsiaTheme="minorEastAsia" w:hAnsiTheme="majorHAnsi"/>
      <w:b/>
      <w:i/>
      <w:iCs/>
      <w:color w:val="4F81BD" w:themeColor="accent1"/>
      <w:szCs w:val="22"/>
      <w:lang w:eastAsia="en-US" w:bidi="hi-IN"/>
    </w:rPr>
  </w:style>
  <w:style w:type="character" w:customStyle="1" w:styleId="ae">
    <w:name w:val="Цитат Знак"/>
    <w:basedOn w:val="a0"/>
    <w:link w:val="ad"/>
    <w:uiPriority w:val="29"/>
    <w:rsid w:val="009A0F25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af">
    <w:name w:val="Intense Quote"/>
    <w:basedOn w:val="a"/>
    <w:next w:val="a"/>
    <w:link w:val="af0"/>
    <w:uiPriority w:val="30"/>
    <w:qFormat/>
    <w:rsid w:val="009A0F25"/>
    <w:pPr>
      <w:pBdr>
        <w:left w:val="single" w:sz="48" w:space="13" w:color="C0504D" w:themeColor="accent2"/>
      </w:pBdr>
      <w:spacing w:before="240" w:after="120" w:line="300" w:lineRule="auto"/>
    </w:pPr>
    <w:rPr>
      <w:rFonts w:asciiTheme="minorHAnsi" w:eastAsiaTheme="minorEastAsia" w:hAnsiTheme="minorHAnsi"/>
      <w:b/>
      <w:bCs/>
      <w:i/>
      <w:iCs/>
      <w:color w:val="C0504D" w:themeColor="accent2"/>
      <w:sz w:val="26"/>
      <w:szCs w:val="22"/>
      <w:lang w:eastAsia="en-US" w:bidi="hi-IN"/>
      <w14:ligatures w14:val="standard"/>
      <w14:numForm w14:val="oldStyle"/>
    </w:rPr>
  </w:style>
  <w:style w:type="character" w:customStyle="1" w:styleId="af0">
    <w:name w:val="Интензивно цитиране Знак"/>
    <w:basedOn w:val="a0"/>
    <w:link w:val="af"/>
    <w:uiPriority w:val="30"/>
    <w:rsid w:val="009A0F25"/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styleId="af1">
    <w:name w:val="Subtle Emphasis"/>
    <w:basedOn w:val="a0"/>
    <w:uiPriority w:val="19"/>
    <w:qFormat/>
    <w:rsid w:val="009A0F25"/>
    <w:rPr>
      <w:i/>
      <w:iCs/>
      <w:color w:val="000000"/>
    </w:rPr>
  </w:style>
  <w:style w:type="character" w:styleId="af2">
    <w:name w:val="Intense Emphasis"/>
    <w:basedOn w:val="a0"/>
    <w:uiPriority w:val="21"/>
    <w:qFormat/>
    <w:rsid w:val="009A0F25"/>
    <w:rPr>
      <w:b/>
      <w:bCs/>
      <w:i/>
      <w:iCs/>
      <w:color w:val="1F497D" w:themeColor="text2"/>
    </w:rPr>
  </w:style>
  <w:style w:type="character" w:styleId="af3">
    <w:name w:val="Subtle Reference"/>
    <w:basedOn w:val="a0"/>
    <w:uiPriority w:val="31"/>
    <w:qFormat/>
    <w:rsid w:val="009A0F25"/>
    <w:rPr>
      <w:smallCaps/>
      <w:color w:val="000000"/>
      <w:u w:val="single"/>
    </w:rPr>
  </w:style>
  <w:style w:type="character" w:styleId="af4">
    <w:name w:val="Intense Reference"/>
    <w:basedOn w:val="a0"/>
    <w:uiPriority w:val="32"/>
    <w:qFormat/>
    <w:rsid w:val="009A0F25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af5">
    <w:name w:val="Book Title"/>
    <w:basedOn w:val="a0"/>
    <w:uiPriority w:val="33"/>
    <w:qFormat/>
    <w:rsid w:val="009A0F25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styleId="af6">
    <w:name w:val="TOC Heading"/>
    <w:basedOn w:val="1"/>
    <w:next w:val="a"/>
    <w:uiPriority w:val="39"/>
    <w:semiHidden/>
    <w:unhideWhenUsed/>
    <w:qFormat/>
    <w:rsid w:val="009A0F25"/>
    <w:pPr>
      <w:spacing w:before="480" w:line="264" w:lineRule="auto"/>
      <w:outlineLvl w:val="9"/>
    </w:pPr>
    <w:rPr>
      <w:b/>
    </w:rPr>
  </w:style>
  <w:style w:type="paragraph" w:styleId="af7">
    <w:name w:val="header"/>
    <w:basedOn w:val="a"/>
    <w:link w:val="af8"/>
    <w:uiPriority w:val="99"/>
    <w:unhideWhenUsed/>
    <w:rsid w:val="00B655FF"/>
    <w:pPr>
      <w:tabs>
        <w:tab w:val="center" w:pos="4536"/>
        <w:tab w:val="right" w:pos="9072"/>
      </w:tabs>
    </w:pPr>
  </w:style>
  <w:style w:type="character" w:customStyle="1" w:styleId="af8">
    <w:name w:val="Горен колонтитул Знак"/>
    <w:basedOn w:val="a0"/>
    <w:link w:val="af7"/>
    <w:uiPriority w:val="99"/>
    <w:rsid w:val="00B655FF"/>
    <w:rPr>
      <w:rFonts w:ascii="Times New Roman" w:hAnsi="Times New Roman"/>
      <w:sz w:val="24"/>
      <w:szCs w:val="24"/>
      <w:lang w:eastAsia="bg-BG"/>
    </w:rPr>
  </w:style>
  <w:style w:type="paragraph" w:styleId="af9">
    <w:name w:val="footer"/>
    <w:basedOn w:val="a"/>
    <w:link w:val="afa"/>
    <w:uiPriority w:val="99"/>
    <w:unhideWhenUsed/>
    <w:rsid w:val="00B655FF"/>
    <w:pPr>
      <w:tabs>
        <w:tab w:val="center" w:pos="4536"/>
        <w:tab w:val="right" w:pos="9072"/>
      </w:tabs>
    </w:pPr>
  </w:style>
  <w:style w:type="character" w:customStyle="1" w:styleId="afa">
    <w:name w:val="Долен колонтитул Знак"/>
    <w:basedOn w:val="a0"/>
    <w:link w:val="af9"/>
    <w:uiPriority w:val="99"/>
    <w:rsid w:val="00B655FF"/>
    <w:rPr>
      <w:rFonts w:ascii="Times New Roman" w:hAnsi="Times New Roman"/>
      <w:sz w:val="24"/>
      <w:szCs w:val="24"/>
      <w:lang w:eastAsia="bg-BG"/>
    </w:rPr>
  </w:style>
  <w:style w:type="paragraph" w:styleId="afb">
    <w:name w:val="Balloon Text"/>
    <w:basedOn w:val="a"/>
    <w:link w:val="afc"/>
    <w:uiPriority w:val="99"/>
    <w:semiHidden/>
    <w:unhideWhenUsed/>
    <w:rsid w:val="00E36EAF"/>
    <w:rPr>
      <w:rFonts w:ascii="Tahoma" w:hAnsi="Tahoma" w:cs="Tahoma"/>
      <w:sz w:val="16"/>
      <w:szCs w:val="16"/>
    </w:rPr>
  </w:style>
  <w:style w:type="character" w:customStyle="1" w:styleId="afc">
    <w:name w:val="Изнесен текст Знак"/>
    <w:basedOn w:val="a0"/>
    <w:link w:val="afb"/>
    <w:uiPriority w:val="99"/>
    <w:semiHidden/>
    <w:rsid w:val="00E36EAF"/>
    <w:rPr>
      <w:rFonts w:ascii="Tahoma" w:hAnsi="Tahoma" w:cs="Tahoma"/>
      <w:sz w:val="16"/>
      <w:szCs w:val="16"/>
      <w:lang w:eastAsia="bg-BG"/>
    </w:rPr>
  </w:style>
  <w:style w:type="paragraph" w:customStyle="1" w:styleId="6CharChar1">
    <w:name w:val="Знак Знак6 Char Char1"/>
    <w:basedOn w:val="a"/>
    <w:rsid w:val="002B6CBF"/>
    <w:pPr>
      <w:tabs>
        <w:tab w:val="left" w:pos="709"/>
      </w:tabs>
    </w:pPr>
    <w:rPr>
      <w:rFonts w:ascii="Tahoma" w:eastAsia="Times New Roman" w:hAnsi="Tahoma" w:cs="Times New Roman"/>
      <w:lang w:val="pl-PL" w:eastAsia="pl-PL"/>
    </w:rPr>
  </w:style>
  <w:style w:type="paragraph" w:customStyle="1" w:styleId="Default">
    <w:name w:val="Default"/>
    <w:rsid w:val="002B6CB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afd">
    <w:name w:val="Hyperlink"/>
    <w:basedOn w:val="a0"/>
    <w:uiPriority w:val="99"/>
    <w:unhideWhenUsed/>
    <w:rsid w:val="000B49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E3442-ECA5-46D2-A37C-6E59C32DA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7</Pages>
  <Words>3062</Words>
  <Characters>17459</Characters>
  <Application>Microsoft Office Word</Application>
  <DocSecurity>0</DocSecurity>
  <Lines>145</Lines>
  <Paragraphs>40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Pencheva</dc:creator>
  <cp:keywords/>
  <dc:description/>
  <cp:lastModifiedBy>M.Markova</cp:lastModifiedBy>
  <cp:revision>87</cp:revision>
  <cp:lastPrinted>2019-04-22T11:05:00Z</cp:lastPrinted>
  <dcterms:created xsi:type="dcterms:W3CDTF">2019-01-25T06:40:00Z</dcterms:created>
  <dcterms:modified xsi:type="dcterms:W3CDTF">2019-04-22T11:41:00Z</dcterms:modified>
</cp:coreProperties>
</file>